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4D" w:rsidRPr="00EF4E4D" w:rsidRDefault="00EF4E4D" w:rsidP="00EF4E4D">
      <w:pPr>
        <w:spacing w:after="0" w:line="240" w:lineRule="auto"/>
        <w:jc w:val="center"/>
        <w:rPr>
          <w:rFonts w:ascii="Arial Narrow" w:hAnsi="Arial Narrow" w:cs="Arial"/>
          <w:b/>
        </w:rPr>
      </w:pPr>
      <w:r w:rsidRPr="00EF4E4D">
        <w:rPr>
          <w:rFonts w:ascii="Arial Narrow" w:hAnsi="Arial Narrow" w:cs="Arial"/>
          <w:b/>
        </w:rPr>
        <w:t>AC Graduate School Extension Project</w:t>
      </w:r>
    </w:p>
    <w:p w:rsidR="00EF4E4D" w:rsidRPr="00EF4E4D" w:rsidRDefault="00EF4E4D" w:rsidP="00EF4E4D">
      <w:pPr>
        <w:spacing w:after="0" w:line="240" w:lineRule="auto"/>
        <w:jc w:val="center"/>
        <w:rPr>
          <w:rFonts w:ascii="Arial Narrow" w:hAnsi="Arial Narrow" w:cs="Arial"/>
        </w:rPr>
      </w:pPr>
      <w:r w:rsidRPr="00EF4E4D">
        <w:rPr>
          <w:rFonts w:ascii="Arial Narrow" w:hAnsi="Arial Narrow" w:cs="Arial"/>
        </w:rPr>
        <w:t xml:space="preserve">(AC </w:t>
      </w:r>
      <w:proofErr w:type="spellStart"/>
      <w:r w:rsidRPr="00EF4E4D">
        <w:rPr>
          <w:rFonts w:ascii="Arial Narrow" w:hAnsi="Arial Narrow" w:cs="Arial"/>
        </w:rPr>
        <w:t>GraSE</w:t>
      </w:r>
      <w:proofErr w:type="spellEnd"/>
      <w:r w:rsidRPr="00EF4E4D">
        <w:rPr>
          <w:rFonts w:ascii="Arial Narrow" w:hAnsi="Arial Narrow" w:cs="Arial"/>
        </w:rPr>
        <w:t xml:space="preserve"> Project)</w:t>
      </w:r>
    </w:p>
    <w:p w:rsidR="00EF4E4D" w:rsidRPr="00EF4E4D" w:rsidRDefault="00EF4E4D" w:rsidP="00EF4E4D">
      <w:pPr>
        <w:spacing w:after="0" w:line="240" w:lineRule="auto"/>
        <w:jc w:val="center"/>
        <w:rPr>
          <w:rFonts w:ascii="Arial Narrow" w:eastAsia="Times New Roman" w:hAnsi="Arial Narrow" w:cs="Times New Roman"/>
        </w:rPr>
      </w:pPr>
    </w:p>
    <w:p w:rsidR="00B41C32" w:rsidRPr="00EF4E4D" w:rsidRDefault="00EF4E4D" w:rsidP="00EF4E4D">
      <w:pPr>
        <w:spacing w:after="0" w:line="240" w:lineRule="auto"/>
        <w:jc w:val="center"/>
        <w:rPr>
          <w:rFonts w:ascii="Arial Narrow" w:eastAsia="Times New Roman" w:hAnsi="Arial Narrow" w:cs="Times New Roman"/>
        </w:rPr>
      </w:pPr>
      <w:r w:rsidRPr="00EF4E4D">
        <w:rPr>
          <w:rFonts w:ascii="Arial Narrow" w:eastAsia="Times New Roman" w:hAnsi="Arial Narrow" w:cs="Times New Roman"/>
        </w:rPr>
        <w:t xml:space="preserve"> </w:t>
      </w:r>
      <w:r w:rsidR="00B41C32" w:rsidRPr="00EF4E4D">
        <w:rPr>
          <w:rFonts w:ascii="Arial Narrow" w:eastAsia="Times New Roman" w:hAnsi="Arial Narrow" w:cs="Times New Roman"/>
        </w:rPr>
        <w:t>“We cannot live only for ourselves.  A thousand fibers connect us with our fellow men.”</w:t>
      </w:r>
    </w:p>
    <w:p w:rsidR="00D33288" w:rsidRPr="00EF4E4D" w:rsidRDefault="0085159E" w:rsidP="00EF4E4D">
      <w:pPr>
        <w:spacing w:after="0" w:line="240" w:lineRule="auto"/>
        <w:jc w:val="right"/>
        <w:rPr>
          <w:rFonts w:ascii="Arial Narrow" w:eastAsia="Times New Roman" w:hAnsi="Arial Narrow" w:cs="Times New Roman"/>
        </w:rPr>
      </w:pPr>
      <w:r w:rsidRPr="00EF4E4D">
        <w:rPr>
          <w:rFonts w:ascii="Arial Narrow" w:eastAsia="Times New Roman" w:hAnsi="Arial Narrow" w:cs="Times New Roman"/>
        </w:rPr>
        <w:t>Herman Melville</w:t>
      </w:r>
    </w:p>
    <w:p w:rsidR="0085159E" w:rsidRPr="00EF4E4D" w:rsidRDefault="0085159E" w:rsidP="00EF4E4D">
      <w:pPr>
        <w:spacing w:after="0" w:line="240" w:lineRule="auto"/>
        <w:rPr>
          <w:rFonts w:ascii="Arial Narrow" w:eastAsia="Times New Roman" w:hAnsi="Arial Narrow" w:cs="Times New Roman"/>
        </w:rPr>
      </w:pPr>
    </w:p>
    <w:p w:rsidR="00F763D8" w:rsidRPr="00D47DA3" w:rsidRDefault="0085159E" w:rsidP="00EF4E4D">
      <w:pPr>
        <w:spacing w:after="0" w:line="240" w:lineRule="auto"/>
        <w:ind w:firstLine="720"/>
        <w:rPr>
          <w:rFonts w:ascii="Arial Narrow" w:eastAsia="Times New Roman" w:hAnsi="Arial Narrow" w:cs="Times New Roman"/>
        </w:rPr>
      </w:pPr>
      <w:r w:rsidRPr="00EF4E4D">
        <w:rPr>
          <w:rFonts w:ascii="Arial Narrow" w:eastAsia="Times New Roman" w:hAnsi="Arial Narrow" w:cs="Times New Roman"/>
        </w:rPr>
        <w:t>Aldersgate College</w:t>
      </w:r>
      <w:r w:rsidR="002E210B" w:rsidRPr="00EF4E4D">
        <w:rPr>
          <w:rFonts w:ascii="Arial Narrow" w:eastAsia="Times New Roman" w:hAnsi="Arial Narrow" w:cs="Times New Roman"/>
        </w:rPr>
        <w:t>,</w:t>
      </w:r>
      <w:r w:rsidRPr="00EF4E4D">
        <w:rPr>
          <w:rFonts w:ascii="Arial Narrow" w:eastAsia="Times New Roman" w:hAnsi="Arial Narrow" w:cs="Times New Roman"/>
        </w:rPr>
        <w:t xml:space="preserve"> as a prime institution of learning</w:t>
      </w:r>
      <w:r w:rsidR="002E210B" w:rsidRPr="00EF4E4D">
        <w:rPr>
          <w:rFonts w:ascii="Arial Narrow" w:eastAsia="Times New Roman" w:hAnsi="Arial Narrow" w:cs="Times New Roman"/>
        </w:rPr>
        <w:t>,</w:t>
      </w:r>
      <w:r w:rsidRPr="00EF4E4D">
        <w:rPr>
          <w:rFonts w:ascii="Arial Narrow" w:eastAsia="Times New Roman" w:hAnsi="Arial Narrow" w:cs="Times New Roman"/>
        </w:rPr>
        <w:t xml:space="preserve"> </w:t>
      </w:r>
      <w:r w:rsidR="002E210B" w:rsidRPr="00EF4E4D">
        <w:rPr>
          <w:rFonts w:ascii="Arial Narrow" w:eastAsia="Times New Roman" w:hAnsi="Arial Narrow" w:cs="Times New Roman"/>
        </w:rPr>
        <w:t xml:space="preserve">does not only </w:t>
      </w:r>
      <w:r w:rsidRPr="00EF4E4D">
        <w:rPr>
          <w:rFonts w:ascii="Arial Narrow" w:eastAsia="Times New Roman" w:hAnsi="Arial Narrow" w:cs="Times New Roman"/>
        </w:rPr>
        <w:t xml:space="preserve">train students to become academically and professionally competent </w:t>
      </w:r>
      <w:r w:rsidR="002E210B" w:rsidRPr="00EF4E4D">
        <w:rPr>
          <w:rFonts w:ascii="Arial Narrow" w:eastAsia="Times New Roman" w:hAnsi="Arial Narrow" w:cs="Times New Roman"/>
        </w:rPr>
        <w:t xml:space="preserve"> </w:t>
      </w:r>
      <w:r w:rsidR="002E210B" w:rsidRPr="00EF4E4D">
        <w:rPr>
          <w:rFonts w:ascii="Arial Narrow" w:eastAsia="Times New Roman" w:hAnsi="Arial Narrow" w:cs="Times New Roman"/>
          <w:b/>
        </w:rPr>
        <w:t>(Academic Excellence)</w:t>
      </w:r>
      <w:r w:rsidR="002E210B" w:rsidRPr="00EF4E4D">
        <w:rPr>
          <w:rFonts w:ascii="Arial Narrow" w:eastAsia="Times New Roman" w:hAnsi="Arial Narrow" w:cs="Times New Roman"/>
        </w:rPr>
        <w:t xml:space="preserve"> </w:t>
      </w:r>
      <w:r w:rsidRPr="00EF4E4D">
        <w:rPr>
          <w:rFonts w:ascii="Arial Narrow" w:eastAsia="Times New Roman" w:hAnsi="Arial Narrow" w:cs="Times New Roman"/>
        </w:rPr>
        <w:t xml:space="preserve">in the fields of Arts and Letters; Natural and Physical Sciences; Business, Management and Economics; Engineering and Technology; Education; and the Health Sciences, but of equal importance is its commitment </w:t>
      </w:r>
      <w:r w:rsidR="002E210B" w:rsidRPr="00EF4E4D">
        <w:rPr>
          <w:rFonts w:ascii="Arial Narrow" w:eastAsia="Times New Roman" w:hAnsi="Arial Narrow" w:cs="Times New Roman"/>
        </w:rPr>
        <w:t>to</w:t>
      </w:r>
      <w:r w:rsidR="00F763D8" w:rsidRPr="00EF4E4D">
        <w:rPr>
          <w:rFonts w:ascii="Arial Narrow" w:eastAsia="Times New Roman" w:hAnsi="Arial Narrow" w:cs="Times New Roman"/>
        </w:rPr>
        <w:t xml:space="preserve"> </w:t>
      </w:r>
      <w:r w:rsidR="002E210B" w:rsidRPr="00EF4E4D">
        <w:rPr>
          <w:rFonts w:ascii="Arial Narrow" w:eastAsia="Times New Roman" w:hAnsi="Arial Narrow" w:cs="Times New Roman"/>
        </w:rPr>
        <w:t xml:space="preserve">living/existing for others </w:t>
      </w:r>
      <w:r w:rsidR="002E210B" w:rsidRPr="00EF4E4D">
        <w:rPr>
          <w:rFonts w:ascii="Arial Narrow" w:eastAsia="Times New Roman" w:hAnsi="Arial Narrow" w:cs="Times New Roman"/>
          <w:b/>
        </w:rPr>
        <w:t>(Social Relevance)</w:t>
      </w:r>
      <w:r w:rsidR="002E210B" w:rsidRPr="00EF4E4D">
        <w:rPr>
          <w:rFonts w:ascii="Arial Narrow" w:eastAsia="Times New Roman" w:hAnsi="Arial Narrow" w:cs="Times New Roman"/>
        </w:rPr>
        <w:t xml:space="preserve"> by </w:t>
      </w:r>
      <w:r w:rsidRPr="00EF4E4D">
        <w:rPr>
          <w:rFonts w:ascii="Arial Narrow" w:hAnsi="Arial Narrow"/>
        </w:rPr>
        <w:t>i</w:t>
      </w:r>
      <w:r w:rsidRPr="00D47DA3">
        <w:rPr>
          <w:rFonts w:ascii="Arial Narrow" w:eastAsia="Times New Roman" w:hAnsi="Arial Narrow" w:cs="Times New Roman"/>
        </w:rPr>
        <w:t>mpress</w:t>
      </w:r>
      <w:r w:rsidR="002E210B" w:rsidRPr="00EF4E4D">
        <w:rPr>
          <w:rFonts w:ascii="Arial Narrow" w:eastAsia="Times New Roman" w:hAnsi="Arial Narrow" w:cs="Times New Roman"/>
        </w:rPr>
        <w:t>ing</w:t>
      </w:r>
      <w:r w:rsidRPr="00D47DA3">
        <w:rPr>
          <w:rFonts w:ascii="Arial Narrow" w:eastAsia="Times New Roman" w:hAnsi="Arial Narrow" w:cs="Times New Roman"/>
        </w:rPr>
        <w:t xml:space="preserve"> norms, values and behaviors that are socially relevant to the human development needs of the majority and the less fortunate and at the same time responsive to the ideals of a democratic society. </w:t>
      </w:r>
      <w:r w:rsidR="00F763D8" w:rsidRPr="00EF4E4D">
        <w:rPr>
          <w:rFonts w:ascii="Arial Narrow" w:eastAsia="Times New Roman" w:hAnsi="Arial Narrow" w:cs="Times New Roman"/>
        </w:rPr>
        <w:t xml:space="preserve"> </w:t>
      </w:r>
      <w:r w:rsidR="002E210B" w:rsidRPr="00EF4E4D">
        <w:rPr>
          <w:rFonts w:ascii="Arial Narrow" w:eastAsia="Times New Roman" w:hAnsi="Arial Narrow" w:cs="Times New Roman"/>
        </w:rPr>
        <w:t xml:space="preserve">In so doing, it does, in essence, </w:t>
      </w:r>
      <w:r w:rsidR="00F763D8" w:rsidRPr="00EF4E4D">
        <w:rPr>
          <w:rFonts w:ascii="Arial Narrow" w:eastAsia="Times New Roman" w:hAnsi="Arial Narrow" w:cs="Times New Roman"/>
        </w:rPr>
        <w:t>reverber</w:t>
      </w:r>
      <w:r w:rsidR="002E210B" w:rsidRPr="00EF4E4D">
        <w:rPr>
          <w:rFonts w:ascii="Arial Narrow" w:eastAsia="Times New Roman" w:hAnsi="Arial Narrow" w:cs="Times New Roman"/>
        </w:rPr>
        <w:t>ate</w:t>
      </w:r>
      <w:r w:rsidR="00F763D8" w:rsidRPr="00EF4E4D">
        <w:rPr>
          <w:rFonts w:ascii="Arial Narrow" w:eastAsia="Times New Roman" w:hAnsi="Arial Narrow" w:cs="Times New Roman"/>
        </w:rPr>
        <w:t xml:space="preserve"> the undying words of John Wesley, the founder of Methodism, who admonishes the faithful to “(d</w:t>
      </w:r>
      <w:proofErr w:type="gramStart"/>
      <w:r w:rsidR="00F763D8" w:rsidRPr="00EF4E4D">
        <w:rPr>
          <w:rFonts w:ascii="Arial Narrow" w:eastAsia="Times New Roman" w:hAnsi="Arial Narrow" w:cs="Times New Roman"/>
        </w:rPr>
        <w:t>)</w:t>
      </w:r>
      <w:r w:rsidR="00F763D8" w:rsidRPr="00D47DA3">
        <w:rPr>
          <w:rFonts w:ascii="Arial Narrow" w:eastAsia="Times New Roman" w:hAnsi="Arial Narrow" w:cs="Times New Roman"/>
        </w:rPr>
        <w:t>o</w:t>
      </w:r>
      <w:proofErr w:type="gramEnd"/>
      <w:r w:rsidR="00F763D8" w:rsidRPr="00D47DA3">
        <w:rPr>
          <w:rFonts w:ascii="Arial Narrow" w:eastAsia="Times New Roman" w:hAnsi="Arial Narrow" w:cs="Times New Roman"/>
        </w:rPr>
        <w:t xml:space="preserve"> all the good you can, in all the ways you can, to all the souls you can, in every place you can, at all the times you can, with all the zeal you can, as long as ever you can</w:t>
      </w:r>
      <w:r w:rsidR="00F763D8" w:rsidRPr="00EF4E4D">
        <w:rPr>
          <w:rFonts w:ascii="Arial Narrow" w:eastAsia="Times New Roman" w:hAnsi="Arial Narrow" w:cs="Times New Roman"/>
        </w:rPr>
        <w:t>.</w:t>
      </w:r>
      <w:r w:rsidR="00F763D8" w:rsidRPr="00D47DA3">
        <w:rPr>
          <w:rFonts w:ascii="Arial Narrow" w:eastAsia="Times New Roman" w:hAnsi="Arial Narrow" w:cs="Times New Roman"/>
        </w:rPr>
        <w:t>”</w:t>
      </w:r>
    </w:p>
    <w:p w:rsidR="0085159E" w:rsidRPr="00EF4E4D" w:rsidRDefault="0085159E" w:rsidP="00EF4E4D">
      <w:pPr>
        <w:spacing w:after="0" w:line="240" w:lineRule="auto"/>
        <w:rPr>
          <w:rFonts w:ascii="Arial Narrow" w:eastAsia="Times New Roman" w:hAnsi="Arial Narrow" w:cs="Times New Roman"/>
        </w:rPr>
      </w:pPr>
    </w:p>
    <w:p w:rsidR="00F763D8" w:rsidRPr="00EF4E4D" w:rsidRDefault="00F763D8" w:rsidP="00EF4E4D">
      <w:pPr>
        <w:spacing w:after="0" w:line="240" w:lineRule="auto"/>
        <w:ind w:firstLine="360"/>
        <w:rPr>
          <w:rFonts w:ascii="Arial Narrow" w:eastAsia="Times New Roman" w:hAnsi="Arial Narrow" w:cs="Times New Roman"/>
        </w:rPr>
      </w:pPr>
      <w:r w:rsidRPr="00EF4E4D">
        <w:rPr>
          <w:rFonts w:ascii="Arial Narrow" w:eastAsia="Times New Roman" w:hAnsi="Arial Narrow" w:cs="Times New Roman"/>
        </w:rPr>
        <w:t>To achieve the above goal, the Aldersgate College Graduate School, through its Aldersgate College Graduate School Student Organization (ACGSSO) conceived and set in</w:t>
      </w:r>
      <w:r w:rsidR="00EF4E4D">
        <w:rPr>
          <w:rFonts w:ascii="Arial Narrow" w:eastAsia="Times New Roman" w:hAnsi="Arial Narrow" w:cs="Times New Roman"/>
        </w:rPr>
        <w:t>to</w:t>
      </w:r>
      <w:r w:rsidRPr="00EF4E4D">
        <w:rPr>
          <w:rFonts w:ascii="Arial Narrow" w:eastAsia="Times New Roman" w:hAnsi="Arial Narrow" w:cs="Times New Roman"/>
        </w:rPr>
        <w:t xml:space="preserve"> motion </w:t>
      </w:r>
      <w:r w:rsidRPr="00EF4E4D">
        <w:rPr>
          <w:rFonts w:ascii="Arial Narrow" w:eastAsia="Times New Roman" w:hAnsi="Arial Narrow" w:cs="Times New Roman"/>
          <w:b/>
        </w:rPr>
        <w:t>A</w:t>
      </w:r>
      <w:r w:rsidRPr="00EF4E4D">
        <w:rPr>
          <w:rFonts w:ascii="Arial Narrow" w:eastAsia="Times New Roman" w:hAnsi="Arial Narrow" w:cs="Times New Roman"/>
        </w:rPr>
        <w:t xml:space="preserve">ldersgate </w:t>
      </w:r>
      <w:r w:rsidRPr="00EF4E4D">
        <w:rPr>
          <w:rFonts w:ascii="Arial Narrow" w:eastAsia="Times New Roman" w:hAnsi="Arial Narrow" w:cs="Times New Roman"/>
          <w:b/>
        </w:rPr>
        <w:t>C</w:t>
      </w:r>
      <w:r w:rsidRPr="00EF4E4D">
        <w:rPr>
          <w:rFonts w:ascii="Arial Narrow" w:eastAsia="Times New Roman" w:hAnsi="Arial Narrow" w:cs="Times New Roman"/>
        </w:rPr>
        <w:t xml:space="preserve">ollege </w:t>
      </w:r>
      <w:r w:rsidRPr="00EF4E4D">
        <w:rPr>
          <w:rFonts w:ascii="Arial Narrow" w:eastAsia="Times New Roman" w:hAnsi="Arial Narrow" w:cs="Times New Roman"/>
          <w:b/>
        </w:rPr>
        <w:t>Gra</w:t>
      </w:r>
      <w:r w:rsidRPr="00EF4E4D">
        <w:rPr>
          <w:rFonts w:ascii="Arial Narrow" w:eastAsia="Times New Roman" w:hAnsi="Arial Narrow" w:cs="Times New Roman"/>
        </w:rPr>
        <w:t xml:space="preserve">duate </w:t>
      </w:r>
      <w:r w:rsidRPr="00EF4E4D">
        <w:rPr>
          <w:rFonts w:ascii="Arial Narrow" w:eastAsia="Times New Roman" w:hAnsi="Arial Narrow" w:cs="Times New Roman"/>
          <w:b/>
        </w:rPr>
        <w:t>S</w:t>
      </w:r>
      <w:r w:rsidRPr="00EF4E4D">
        <w:rPr>
          <w:rFonts w:ascii="Arial Narrow" w:eastAsia="Times New Roman" w:hAnsi="Arial Narrow" w:cs="Times New Roman"/>
        </w:rPr>
        <w:t xml:space="preserve">chool </w:t>
      </w:r>
      <w:r w:rsidRPr="00EF4E4D">
        <w:rPr>
          <w:rFonts w:ascii="Arial Narrow" w:eastAsia="Times New Roman" w:hAnsi="Arial Narrow" w:cs="Times New Roman"/>
          <w:b/>
        </w:rPr>
        <w:t>E</w:t>
      </w:r>
      <w:r w:rsidRPr="00EF4E4D">
        <w:rPr>
          <w:rFonts w:ascii="Arial Narrow" w:eastAsia="Times New Roman" w:hAnsi="Arial Narrow" w:cs="Times New Roman"/>
        </w:rPr>
        <w:t>xtension (</w:t>
      </w:r>
      <w:r w:rsidRPr="00EF4E4D">
        <w:rPr>
          <w:rFonts w:ascii="Arial Narrow" w:eastAsia="Times New Roman" w:hAnsi="Arial Narrow" w:cs="Times New Roman"/>
          <w:b/>
        </w:rPr>
        <w:t>AC-</w:t>
      </w:r>
      <w:proofErr w:type="spellStart"/>
      <w:r w:rsidRPr="00EF4E4D">
        <w:rPr>
          <w:rFonts w:ascii="Arial Narrow" w:eastAsia="Times New Roman" w:hAnsi="Arial Narrow" w:cs="Times New Roman"/>
          <w:b/>
        </w:rPr>
        <w:t>GraSE</w:t>
      </w:r>
      <w:proofErr w:type="spellEnd"/>
      <w:r w:rsidRPr="00EF4E4D">
        <w:rPr>
          <w:rFonts w:ascii="Arial Narrow" w:eastAsia="Times New Roman" w:hAnsi="Arial Narrow" w:cs="Times New Roman"/>
        </w:rPr>
        <w:t xml:space="preserve">) </w:t>
      </w:r>
      <w:r w:rsidRPr="00EF4E4D">
        <w:rPr>
          <w:rFonts w:ascii="Arial Narrow" w:eastAsia="Times New Roman" w:hAnsi="Arial Narrow" w:cs="Times New Roman"/>
          <w:b/>
        </w:rPr>
        <w:t>Project</w:t>
      </w:r>
      <w:r w:rsidRPr="00EF4E4D">
        <w:rPr>
          <w:rFonts w:ascii="Arial Narrow" w:eastAsia="Times New Roman" w:hAnsi="Arial Narrow" w:cs="Times New Roman"/>
        </w:rPr>
        <w:t xml:space="preserve"> as it seeks to work in partnership with the community and individual families to effect positive change to the world.</w:t>
      </w:r>
    </w:p>
    <w:p w:rsidR="0085159E" w:rsidRPr="00D47DA3" w:rsidRDefault="0085159E" w:rsidP="00EF4E4D">
      <w:pPr>
        <w:spacing w:after="0" w:line="240" w:lineRule="auto"/>
        <w:rPr>
          <w:rFonts w:ascii="Arial Narrow" w:eastAsia="Times New Roman" w:hAnsi="Arial Narrow" w:cs="Times New Roman"/>
        </w:rPr>
      </w:pPr>
    </w:p>
    <w:p w:rsidR="00EF4E4D" w:rsidRPr="00EF4E4D" w:rsidRDefault="00EF4E4D" w:rsidP="00EF4E4D">
      <w:pPr>
        <w:spacing w:after="0" w:line="240" w:lineRule="auto"/>
        <w:jc w:val="center"/>
        <w:rPr>
          <w:rFonts w:ascii="Arial Narrow" w:hAnsi="Arial Narrow" w:cs="Arial"/>
        </w:rPr>
      </w:pPr>
    </w:p>
    <w:p w:rsidR="00EF4E4D" w:rsidRPr="00EF4E4D" w:rsidRDefault="00EF4E4D" w:rsidP="00EF4E4D">
      <w:pPr>
        <w:pStyle w:val="ListParagraph"/>
        <w:numPr>
          <w:ilvl w:val="0"/>
          <w:numId w:val="6"/>
        </w:numPr>
        <w:tabs>
          <w:tab w:val="left" w:pos="360"/>
        </w:tabs>
        <w:ind w:left="360" w:hanging="360"/>
        <w:jc w:val="both"/>
        <w:rPr>
          <w:rFonts w:ascii="Arial Narrow" w:hAnsi="Arial Narrow" w:cs="Arial"/>
          <w:b/>
        </w:rPr>
      </w:pPr>
      <w:r w:rsidRPr="00EF4E4D">
        <w:rPr>
          <w:rFonts w:ascii="Arial Narrow" w:hAnsi="Arial Narrow" w:cs="Arial"/>
          <w:b/>
        </w:rPr>
        <w:t>BACKGROUND:</w:t>
      </w:r>
    </w:p>
    <w:p w:rsidR="00EF4E4D" w:rsidRPr="00EF4E4D" w:rsidRDefault="00EF4E4D" w:rsidP="00EF4E4D">
      <w:pPr>
        <w:tabs>
          <w:tab w:val="left" w:pos="360"/>
        </w:tabs>
        <w:spacing w:after="0" w:line="240" w:lineRule="auto"/>
        <w:jc w:val="both"/>
        <w:rPr>
          <w:rFonts w:ascii="Arial Narrow" w:hAnsi="Arial Narrow" w:cs="Arial"/>
          <w:b/>
        </w:rPr>
      </w:pPr>
    </w:p>
    <w:p w:rsidR="00EF4E4D" w:rsidRPr="00EF4E4D" w:rsidRDefault="00A145EB" w:rsidP="00EF4E4D">
      <w:pPr>
        <w:spacing w:after="0" w:line="240" w:lineRule="auto"/>
        <w:ind w:left="360" w:firstLine="360"/>
        <w:jc w:val="both"/>
        <w:rPr>
          <w:rFonts w:ascii="Arial Narrow" w:hAnsi="Arial Narrow" w:cs="Arial"/>
        </w:rPr>
      </w:pPr>
      <w:r>
        <w:rPr>
          <w:rFonts w:ascii="Arial Narrow" w:hAnsi="Arial Narrow"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5.25pt;margin-top:29.95pt;width:171pt;height:165pt;z-index:251658240;mso-width-relative:margin;mso-height-relative:margin" fillcolor="white [3201]" strokecolor="black [3200]" strokeweight=".25pt">
            <v:shadow color="#868686"/>
            <v:textbox style="mso-next-textbox:#_x0000_s1026">
              <w:txbxContent>
                <w:p w:rsidR="00EF4E4D" w:rsidRDefault="00EF4E4D" w:rsidP="00EF4E4D">
                  <w:r>
                    <w:rPr>
                      <w:noProof/>
                    </w:rPr>
                    <w:drawing>
                      <wp:inline distT="0" distB="0" distL="0" distR="0">
                        <wp:extent cx="2162175" cy="1621631"/>
                        <wp:effectExtent l="19050" t="0" r="9525" b="0"/>
                        <wp:docPr id="2" name="Picture 1" descr="20122008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2008305.jpg"/>
                                <pic:cNvPicPr/>
                              </pic:nvPicPr>
                              <pic:blipFill>
                                <a:blip r:embed="rId6">
                                  <a:lum bright="20000" contrast="30000"/>
                                </a:blip>
                                <a:stretch>
                                  <a:fillRect/>
                                </a:stretch>
                              </pic:blipFill>
                              <pic:spPr>
                                <a:xfrm>
                                  <a:off x="0" y="0"/>
                                  <a:ext cx="2164704" cy="1623527"/>
                                </a:xfrm>
                                <a:prstGeom prst="rect">
                                  <a:avLst/>
                                </a:prstGeom>
                              </pic:spPr>
                            </pic:pic>
                          </a:graphicData>
                        </a:graphic>
                      </wp:inline>
                    </w:drawing>
                  </w:r>
                </w:p>
                <w:p w:rsidR="00EF4E4D" w:rsidRPr="00462782" w:rsidRDefault="00EF4E4D" w:rsidP="00EF4E4D">
                  <w:pPr>
                    <w:spacing w:line="180" w:lineRule="exact"/>
                    <w:jc w:val="both"/>
                    <w:rPr>
                      <w:sz w:val="18"/>
                    </w:rPr>
                  </w:pPr>
                  <w:proofErr w:type="gramStart"/>
                  <w:r w:rsidRPr="00462782">
                    <w:rPr>
                      <w:sz w:val="18"/>
                    </w:rPr>
                    <w:t xml:space="preserve">The pre-school children of </w:t>
                  </w:r>
                  <w:proofErr w:type="spellStart"/>
                  <w:r w:rsidRPr="00462782">
                    <w:rPr>
                      <w:sz w:val="18"/>
                    </w:rPr>
                    <w:t>Bagahabag</w:t>
                  </w:r>
                  <w:proofErr w:type="spellEnd"/>
                  <w:r w:rsidRPr="00462782">
                    <w:rPr>
                      <w:sz w:val="18"/>
                    </w:rPr>
                    <w:t xml:space="preserve"> and </w:t>
                  </w:r>
                  <w:proofErr w:type="spellStart"/>
                  <w:r w:rsidRPr="00462782">
                    <w:rPr>
                      <w:sz w:val="18"/>
                    </w:rPr>
                    <w:t>Curifang</w:t>
                  </w:r>
                  <w:proofErr w:type="spellEnd"/>
                  <w:r w:rsidRPr="00462782">
                    <w:rPr>
                      <w:sz w:val="18"/>
                    </w:rPr>
                    <w:t xml:space="preserve"> Daycare centers </w:t>
                  </w:r>
                  <w:r>
                    <w:rPr>
                      <w:sz w:val="18"/>
                    </w:rPr>
                    <w:t>– pilot beneficiaries of AC-</w:t>
                  </w:r>
                  <w:proofErr w:type="spellStart"/>
                  <w:r>
                    <w:rPr>
                      <w:sz w:val="18"/>
                    </w:rPr>
                    <w:t>GraSE</w:t>
                  </w:r>
                  <w:proofErr w:type="spellEnd"/>
                  <w:r>
                    <w:rPr>
                      <w:sz w:val="18"/>
                    </w:rPr>
                    <w:t xml:space="preserve"> Project.</w:t>
                  </w:r>
                  <w:proofErr w:type="gramEnd"/>
                </w:p>
              </w:txbxContent>
            </v:textbox>
            <w10:wrap type="square"/>
          </v:shape>
        </w:pict>
      </w:r>
      <w:r w:rsidR="00EF4E4D" w:rsidRPr="00EF4E4D">
        <w:rPr>
          <w:rFonts w:ascii="Arial Narrow" w:hAnsi="Arial Narrow" w:cs="Arial"/>
        </w:rPr>
        <w:t xml:space="preserve">Through the years, the Aldersgate College Graduate School ACGS has been working in partnership with the different departments of Aldersgate College in the implementation of its various outreach programs. Among which is its collaboration with the College of Arts Sciences and Education (CASE) in strengthening and expanding the programs and activities of the </w:t>
      </w:r>
      <w:proofErr w:type="spellStart"/>
      <w:r w:rsidR="00EF4E4D" w:rsidRPr="00EF4E4D">
        <w:rPr>
          <w:rFonts w:ascii="Arial Narrow" w:hAnsi="Arial Narrow" w:cs="Arial"/>
        </w:rPr>
        <w:t>Sinanama</w:t>
      </w:r>
      <w:proofErr w:type="spellEnd"/>
      <w:r w:rsidR="00EF4E4D" w:rsidRPr="00EF4E4D">
        <w:rPr>
          <w:rFonts w:ascii="Arial Narrow" w:hAnsi="Arial Narrow" w:cs="Arial"/>
        </w:rPr>
        <w:t xml:space="preserve"> AC Learning Center in </w:t>
      </w:r>
      <w:proofErr w:type="spellStart"/>
      <w:r w:rsidR="00EF4E4D" w:rsidRPr="00EF4E4D">
        <w:rPr>
          <w:rFonts w:ascii="Arial Narrow" w:hAnsi="Arial Narrow" w:cs="Arial"/>
        </w:rPr>
        <w:t>Baresbes</w:t>
      </w:r>
      <w:proofErr w:type="spellEnd"/>
      <w:r w:rsidR="00EF4E4D" w:rsidRPr="00EF4E4D">
        <w:rPr>
          <w:rFonts w:ascii="Arial Narrow" w:hAnsi="Arial Narrow" w:cs="Arial"/>
        </w:rPr>
        <w:t xml:space="preserve">, Quezon, </w:t>
      </w:r>
      <w:proofErr w:type="gramStart"/>
      <w:r w:rsidR="00EF4E4D" w:rsidRPr="00EF4E4D">
        <w:rPr>
          <w:rFonts w:ascii="Arial Narrow" w:hAnsi="Arial Narrow" w:cs="Arial"/>
        </w:rPr>
        <w:t>Nueva</w:t>
      </w:r>
      <w:proofErr w:type="gramEnd"/>
      <w:r w:rsidR="00EF4E4D" w:rsidRPr="00EF4E4D">
        <w:rPr>
          <w:rFonts w:ascii="Arial Narrow" w:hAnsi="Arial Narrow" w:cs="Arial"/>
        </w:rPr>
        <w:t xml:space="preserve"> </w:t>
      </w:r>
      <w:proofErr w:type="spellStart"/>
      <w:r w:rsidR="00EF4E4D" w:rsidRPr="00EF4E4D">
        <w:rPr>
          <w:rFonts w:ascii="Arial Narrow" w:hAnsi="Arial Narrow" w:cs="Arial"/>
        </w:rPr>
        <w:t>Vizcaya</w:t>
      </w:r>
      <w:proofErr w:type="spellEnd"/>
      <w:r w:rsidR="00EF4E4D" w:rsidRPr="00EF4E4D">
        <w:rPr>
          <w:rFonts w:ascii="Arial Narrow" w:hAnsi="Arial Narrow" w:cs="Arial"/>
        </w:rPr>
        <w:t xml:space="preserve"> by doing its share in the accomplishment of the following goals and objectives: </w:t>
      </w:r>
    </w:p>
    <w:p w:rsidR="00EF4E4D" w:rsidRPr="00EF4E4D" w:rsidRDefault="00EF4E4D" w:rsidP="00EF4E4D">
      <w:pPr>
        <w:pStyle w:val="ListParagraph"/>
        <w:numPr>
          <w:ilvl w:val="0"/>
          <w:numId w:val="3"/>
        </w:numPr>
        <w:ind w:left="720"/>
        <w:jc w:val="both"/>
        <w:rPr>
          <w:rFonts w:ascii="Arial Narrow" w:hAnsi="Arial Narrow" w:cs="Arial"/>
        </w:rPr>
      </w:pPr>
      <w:r w:rsidRPr="00EF4E4D">
        <w:rPr>
          <w:rFonts w:ascii="Arial Narrow" w:hAnsi="Arial Narrow" w:cs="Arial"/>
        </w:rPr>
        <w:t xml:space="preserve">Establishing early childhood development as a basic service for children ages 3-6; </w:t>
      </w:r>
    </w:p>
    <w:p w:rsidR="00EF4E4D" w:rsidRPr="00EF4E4D" w:rsidRDefault="00EF4E4D" w:rsidP="00EF4E4D">
      <w:pPr>
        <w:pStyle w:val="ListParagraph"/>
        <w:numPr>
          <w:ilvl w:val="0"/>
          <w:numId w:val="3"/>
        </w:numPr>
        <w:ind w:left="720"/>
        <w:jc w:val="both"/>
        <w:rPr>
          <w:rFonts w:ascii="Arial Narrow" w:hAnsi="Arial Narrow" w:cs="Arial"/>
        </w:rPr>
      </w:pPr>
      <w:r w:rsidRPr="00EF4E4D">
        <w:rPr>
          <w:rFonts w:ascii="Arial Narrow" w:hAnsi="Arial Narrow" w:cs="Arial"/>
        </w:rPr>
        <w:t>Improving the quality and efficiency of primary education;</w:t>
      </w:r>
    </w:p>
    <w:p w:rsidR="00EF4E4D" w:rsidRPr="00EF4E4D" w:rsidRDefault="00EF4E4D" w:rsidP="00EF4E4D">
      <w:pPr>
        <w:pStyle w:val="ListParagraph"/>
        <w:numPr>
          <w:ilvl w:val="0"/>
          <w:numId w:val="3"/>
        </w:numPr>
        <w:ind w:left="720"/>
        <w:jc w:val="both"/>
        <w:rPr>
          <w:rFonts w:ascii="Arial Narrow" w:hAnsi="Arial Narrow" w:cs="Arial"/>
        </w:rPr>
      </w:pPr>
      <w:r w:rsidRPr="00EF4E4D">
        <w:rPr>
          <w:rFonts w:ascii="Arial Narrow" w:hAnsi="Arial Narrow" w:cs="Arial"/>
        </w:rPr>
        <w:t>Enhancing literacy among pre-school children; and</w:t>
      </w:r>
    </w:p>
    <w:p w:rsidR="00EF4E4D" w:rsidRPr="00EF4E4D" w:rsidRDefault="00EF4E4D" w:rsidP="00EF4E4D">
      <w:pPr>
        <w:pStyle w:val="ListParagraph"/>
        <w:numPr>
          <w:ilvl w:val="0"/>
          <w:numId w:val="3"/>
        </w:numPr>
        <w:ind w:left="720"/>
        <w:jc w:val="both"/>
        <w:rPr>
          <w:rFonts w:ascii="Arial Narrow" w:hAnsi="Arial Narrow" w:cs="Arial"/>
        </w:rPr>
      </w:pPr>
      <w:r w:rsidRPr="00EF4E4D">
        <w:rPr>
          <w:rFonts w:ascii="Arial Narrow" w:hAnsi="Arial Narrow" w:cs="Arial"/>
        </w:rPr>
        <w:t>Demonstrating awareness on the role of the parents through the provision of training and seminars on good parenting, livelihood and entrepreneurship projects, and social and spiritual development.</w:t>
      </w:r>
    </w:p>
    <w:p w:rsidR="00EF4E4D" w:rsidRPr="00EF4E4D" w:rsidRDefault="00EF4E4D" w:rsidP="00EF4E4D">
      <w:pPr>
        <w:spacing w:after="0" w:line="240" w:lineRule="auto"/>
        <w:jc w:val="both"/>
        <w:rPr>
          <w:rFonts w:ascii="Arial Narrow" w:hAnsi="Arial Narrow" w:cs="Arial"/>
        </w:rPr>
      </w:pP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Having the above goals and objectives attained for the folks of the beneficiary </w:t>
      </w:r>
      <w:proofErr w:type="spellStart"/>
      <w:r w:rsidRPr="00EF4E4D">
        <w:rPr>
          <w:rFonts w:ascii="Arial Narrow" w:hAnsi="Arial Narrow" w:cs="Arial"/>
        </w:rPr>
        <w:t>barangay</w:t>
      </w:r>
      <w:proofErr w:type="spellEnd"/>
      <w:r w:rsidRPr="00EF4E4D">
        <w:rPr>
          <w:rFonts w:ascii="Arial Narrow" w:hAnsi="Arial Narrow" w:cs="Arial"/>
        </w:rPr>
        <w:t xml:space="preserve"> and with the CASE continually doing an effective and successful supervision and implementation of the programs and actions of the said learning center, the ACGS Student Organization officers, together with their advisers decided that it is high time for the ACGS to devise its own outreach program and identify other venues for doing community involvement.  Hence, the Aldersgate College Graduate School Extension Project (AC </w:t>
      </w:r>
      <w:proofErr w:type="spellStart"/>
      <w:r w:rsidRPr="00EF4E4D">
        <w:rPr>
          <w:rFonts w:ascii="Arial Narrow" w:hAnsi="Arial Narrow" w:cs="Arial"/>
        </w:rPr>
        <w:t>GraSE</w:t>
      </w:r>
      <w:proofErr w:type="spellEnd"/>
      <w:r w:rsidRPr="00EF4E4D">
        <w:rPr>
          <w:rFonts w:ascii="Arial Narrow" w:hAnsi="Arial Narrow" w:cs="Arial"/>
        </w:rPr>
        <w:t xml:space="preserve"> Project) was conceived.</w:t>
      </w:r>
    </w:p>
    <w:p w:rsidR="00EF4E4D" w:rsidRPr="00EF4E4D" w:rsidRDefault="00EF4E4D" w:rsidP="00EF4E4D">
      <w:pPr>
        <w:spacing w:after="0" w:line="240" w:lineRule="auto"/>
        <w:ind w:left="360" w:firstLine="360"/>
        <w:jc w:val="both"/>
        <w:rPr>
          <w:rFonts w:ascii="Arial Narrow" w:hAnsi="Arial Narrow" w:cs="Arial"/>
        </w:rPr>
      </w:pP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The conception of the AC </w:t>
      </w:r>
      <w:proofErr w:type="spellStart"/>
      <w:r w:rsidRPr="00EF4E4D">
        <w:rPr>
          <w:rFonts w:ascii="Arial Narrow" w:hAnsi="Arial Narrow" w:cs="Arial"/>
        </w:rPr>
        <w:t>GraSE</w:t>
      </w:r>
      <w:proofErr w:type="spellEnd"/>
      <w:r w:rsidRPr="00EF4E4D">
        <w:rPr>
          <w:rFonts w:ascii="Arial Narrow" w:hAnsi="Arial Narrow" w:cs="Arial"/>
        </w:rPr>
        <w:t xml:space="preserve"> Project was an offshoot of the gift-giving activity of the ACGS students during their Christmas program held on December 20, 2008 at the Aldersgate College EZE Building Rooftop. Instead of having the usual celebration of Christ’s birth with a short program and exchanging of gifts among its members, the ACGSO officers decided to invite indigent children of Solano as special guests to said festivity and share with them the spirit of Christmas. Highlights of said program included gift-giving to the said children and </w:t>
      </w:r>
      <w:r w:rsidRPr="00EF4E4D">
        <w:rPr>
          <w:rFonts w:ascii="Arial Narrow" w:hAnsi="Arial Narrow" w:cs="Arial"/>
        </w:rPr>
        <w:lastRenderedPageBreak/>
        <w:t xml:space="preserve">treating them to a hearty meal and fun-filled games. </w:t>
      </w:r>
      <w:proofErr w:type="spellStart"/>
      <w:r w:rsidRPr="00EF4E4D">
        <w:rPr>
          <w:rFonts w:ascii="Arial Narrow" w:hAnsi="Arial Narrow" w:cs="Arial"/>
        </w:rPr>
        <w:t>Daton</w:t>
      </w:r>
      <w:proofErr w:type="spellEnd"/>
      <w:r w:rsidRPr="00EF4E4D">
        <w:rPr>
          <w:rFonts w:ascii="Arial Narrow" w:hAnsi="Arial Narrow" w:cs="Arial"/>
        </w:rPr>
        <w:t xml:space="preserve"> Jonathan B. </w:t>
      </w:r>
      <w:proofErr w:type="spellStart"/>
      <w:r w:rsidRPr="00EF4E4D">
        <w:rPr>
          <w:rFonts w:ascii="Arial Narrow" w:hAnsi="Arial Narrow" w:cs="Arial"/>
        </w:rPr>
        <w:t>Palitayan</w:t>
      </w:r>
      <w:proofErr w:type="spellEnd"/>
      <w:r w:rsidRPr="00EF4E4D">
        <w:rPr>
          <w:rFonts w:ascii="Arial Narrow" w:hAnsi="Arial Narrow" w:cs="Arial"/>
        </w:rPr>
        <w:t xml:space="preserve">, Jr., </w:t>
      </w:r>
      <w:r w:rsidR="00986FFB">
        <w:rPr>
          <w:rFonts w:ascii="Arial Narrow" w:hAnsi="Arial Narrow" w:cs="Arial"/>
        </w:rPr>
        <w:t xml:space="preserve">then </w:t>
      </w:r>
      <w:r w:rsidRPr="00EF4E4D">
        <w:rPr>
          <w:rFonts w:ascii="Arial Narrow" w:hAnsi="Arial Narrow" w:cs="Arial"/>
        </w:rPr>
        <w:t xml:space="preserve">ACGSO Vice President, coordinated the said program with the Municipal Social Welfare and Development Office (MSWDO) of Solano, headed by Mrs. Lyn F. </w:t>
      </w:r>
      <w:proofErr w:type="spellStart"/>
      <w:r w:rsidRPr="00EF4E4D">
        <w:rPr>
          <w:rFonts w:ascii="Arial Narrow" w:hAnsi="Arial Narrow" w:cs="Arial"/>
        </w:rPr>
        <w:t>Lapitan</w:t>
      </w:r>
      <w:proofErr w:type="spellEnd"/>
      <w:r w:rsidRPr="00EF4E4D">
        <w:rPr>
          <w:rFonts w:ascii="Arial Narrow" w:hAnsi="Arial Narrow" w:cs="Arial"/>
        </w:rPr>
        <w:t xml:space="preserve">, Social Welfare Officer III.  MSWDO endorsed two daycare centers, that of </w:t>
      </w:r>
      <w:proofErr w:type="spellStart"/>
      <w:r w:rsidRPr="00EF4E4D">
        <w:rPr>
          <w:rFonts w:ascii="Arial Narrow" w:hAnsi="Arial Narrow" w:cs="Arial"/>
        </w:rPr>
        <w:t>barangays</w:t>
      </w:r>
      <w:proofErr w:type="spellEnd"/>
      <w:r w:rsidRPr="00EF4E4D">
        <w:rPr>
          <w:rFonts w:ascii="Arial Narrow" w:hAnsi="Arial Narrow" w:cs="Arial"/>
        </w:rPr>
        <w:t xml:space="preserve"> </w:t>
      </w:r>
      <w:proofErr w:type="spellStart"/>
      <w:r w:rsidRPr="00EF4E4D">
        <w:rPr>
          <w:rFonts w:ascii="Arial Narrow" w:hAnsi="Arial Narrow" w:cs="Arial"/>
        </w:rPr>
        <w:t>Bagahabag</w:t>
      </w:r>
      <w:proofErr w:type="spellEnd"/>
      <w:r w:rsidRPr="00EF4E4D">
        <w:rPr>
          <w:rFonts w:ascii="Arial Narrow" w:hAnsi="Arial Narrow" w:cs="Arial"/>
        </w:rPr>
        <w:t xml:space="preserve"> and </w:t>
      </w:r>
      <w:proofErr w:type="spellStart"/>
      <w:r w:rsidRPr="00EF4E4D">
        <w:rPr>
          <w:rFonts w:ascii="Arial Narrow" w:hAnsi="Arial Narrow" w:cs="Arial"/>
        </w:rPr>
        <w:t>Curifang</w:t>
      </w:r>
      <w:proofErr w:type="spellEnd"/>
      <w:r w:rsidRPr="00EF4E4D">
        <w:rPr>
          <w:rFonts w:ascii="Arial Narrow" w:hAnsi="Arial Narrow" w:cs="Arial"/>
        </w:rPr>
        <w:t xml:space="preserve"> both in Solano, as beneficiaries of the said activity.  The workers in the </w:t>
      </w:r>
      <w:proofErr w:type="spellStart"/>
      <w:r w:rsidRPr="00EF4E4D">
        <w:rPr>
          <w:rFonts w:ascii="Arial Narrow" w:hAnsi="Arial Narrow" w:cs="Arial"/>
        </w:rPr>
        <w:t>said</w:t>
      </w:r>
      <w:proofErr w:type="spellEnd"/>
      <w:r w:rsidRPr="00EF4E4D">
        <w:rPr>
          <w:rFonts w:ascii="Arial Narrow" w:hAnsi="Arial Narrow" w:cs="Arial"/>
        </w:rPr>
        <w:t xml:space="preserve"> daycare centers are Mrs. </w:t>
      </w:r>
      <w:proofErr w:type="spellStart"/>
      <w:r w:rsidRPr="00EF4E4D">
        <w:rPr>
          <w:rFonts w:ascii="Arial Narrow" w:hAnsi="Arial Narrow" w:cs="Arial"/>
        </w:rPr>
        <w:t>Angelita</w:t>
      </w:r>
      <w:proofErr w:type="spellEnd"/>
      <w:r w:rsidRPr="00EF4E4D">
        <w:rPr>
          <w:rFonts w:ascii="Arial Narrow" w:hAnsi="Arial Narrow" w:cs="Arial"/>
        </w:rPr>
        <w:t xml:space="preserve"> R. </w:t>
      </w:r>
      <w:proofErr w:type="spellStart"/>
      <w:r w:rsidRPr="00EF4E4D">
        <w:rPr>
          <w:rFonts w:ascii="Arial Narrow" w:hAnsi="Arial Narrow" w:cs="Arial"/>
        </w:rPr>
        <w:t>Tuscano</w:t>
      </w:r>
      <w:proofErr w:type="spellEnd"/>
      <w:r w:rsidRPr="00EF4E4D">
        <w:rPr>
          <w:rFonts w:ascii="Arial Narrow" w:hAnsi="Arial Narrow" w:cs="Arial"/>
        </w:rPr>
        <w:t xml:space="preserve"> and Mrs. </w:t>
      </w:r>
      <w:proofErr w:type="spellStart"/>
      <w:r w:rsidRPr="00EF4E4D">
        <w:rPr>
          <w:rFonts w:ascii="Arial Narrow" w:hAnsi="Arial Narrow" w:cs="Arial"/>
        </w:rPr>
        <w:t>Rosalia</w:t>
      </w:r>
      <w:proofErr w:type="spellEnd"/>
      <w:r w:rsidRPr="00EF4E4D">
        <w:rPr>
          <w:rFonts w:ascii="Arial Narrow" w:hAnsi="Arial Narrow" w:cs="Arial"/>
        </w:rPr>
        <w:t xml:space="preserve"> G. </w:t>
      </w:r>
      <w:proofErr w:type="spellStart"/>
      <w:r w:rsidRPr="00EF4E4D">
        <w:rPr>
          <w:rFonts w:ascii="Arial Narrow" w:hAnsi="Arial Narrow" w:cs="Arial"/>
        </w:rPr>
        <w:t>Aleste</w:t>
      </w:r>
      <w:proofErr w:type="spellEnd"/>
      <w:r w:rsidRPr="00EF4E4D">
        <w:rPr>
          <w:rFonts w:ascii="Arial Narrow" w:hAnsi="Arial Narrow" w:cs="Arial"/>
        </w:rPr>
        <w:t xml:space="preserve"> respectively.</w:t>
      </w:r>
    </w:p>
    <w:p w:rsidR="00EF4E4D" w:rsidRPr="00EF4E4D" w:rsidRDefault="00EF4E4D" w:rsidP="00EF4E4D">
      <w:pPr>
        <w:spacing w:after="0" w:line="240" w:lineRule="auto"/>
        <w:ind w:firstLine="360"/>
        <w:jc w:val="both"/>
        <w:rPr>
          <w:rFonts w:ascii="Arial Narrow" w:hAnsi="Arial Narrow" w:cs="Arial"/>
        </w:rPr>
      </w:pP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During the said GS Christmas program, Dr. </w:t>
      </w:r>
      <w:proofErr w:type="spellStart"/>
      <w:r w:rsidRPr="00EF4E4D">
        <w:rPr>
          <w:rFonts w:ascii="Arial Narrow" w:hAnsi="Arial Narrow" w:cs="Arial"/>
        </w:rPr>
        <w:t>Junifen</w:t>
      </w:r>
      <w:proofErr w:type="spellEnd"/>
      <w:r w:rsidRPr="00EF4E4D">
        <w:rPr>
          <w:rFonts w:ascii="Arial Narrow" w:hAnsi="Arial Narrow" w:cs="Arial"/>
        </w:rPr>
        <w:t xml:space="preserve"> F. </w:t>
      </w:r>
      <w:proofErr w:type="spellStart"/>
      <w:r w:rsidRPr="00EF4E4D">
        <w:rPr>
          <w:rFonts w:ascii="Arial Narrow" w:hAnsi="Arial Narrow" w:cs="Arial"/>
        </w:rPr>
        <w:t>Gauuan</w:t>
      </w:r>
      <w:proofErr w:type="spellEnd"/>
      <w:r w:rsidRPr="00EF4E4D">
        <w:rPr>
          <w:rFonts w:ascii="Arial Narrow" w:hAnsi="Arial Narrow" w:cs="Arial"/>
        </w:rPr>
        <w:t>, Aldersgate College President, gave his special yuletide message where he signified the readiness of AC to help the said two daycare centers in effectively educating their children by providing the teachers of said centers materials from AC’s Learning Through Play (LTP) Program –  a parent-child education through play program which is an international project of the Hincks-</w:t>
      </w:r>
      <w:proofErr w:type="spellStart"/>
      <w:r w:rsidRPr="00EF4E4D">
        <w:rPr>
          <w:rFonts w:ascii="Arial Narrow" w:hAnsi="Arial Narrow" w:cs="Arial"/>
        </w:rPr>
        <w:t>Dellcrest</w:t>
      </w:r>
      <w:proofErr w:type="spellEnd"/>
      <w:r w:rsidRPr="00EF4E4D">
        <w:rPr>
          <w:rFonts w:ascii="Arial Narrow" w:hAnsi="Arial Narrow" w:cs="Arial"/>
        </w:rPr>
        <w:t xml:space="preserve"> Centre, a center for mental health service for infants, children, youth and their families, based in 1645 </w:t>
      </w:r>
      <w:proofErr w:type="spellStart"/>
      <w:r w:rsidRPr="00EF4E4D">
        <w:rPr>
          <w:rFonts w:ascii="Arial Narrow" w:hAnsi="Arial Narrow" w:cs="Arial"/>
        </w:rPr>
        <w:t>Shaeppard</w:t>
      </w:r>
      <w:proofErr w:type="spellEnd"/>
      <w:r w:rsidRPr="00EF4E4D">
        <w:rPr>
          <w:rFonts w:ascii="Arial Narrow" w:hAnsi="Arial Narrow" w:cs="Arial"/>
        </w:rPr>
        <w:t xml:space="preserve"> Avenue, West, </w:t>
      </w:r>
      <w:proofErr w:type="spellStart"/>
      <w:r w:rsidRPr="00EF4E4D">
        <w:rPr>
          <w:rFonts w:ascii="Arial Narrow" w:hAnsi="Arial Narrow" w:cs="Arial"/>
        </w:rPr>
        <w:t>Downsview</w:t>
      </w:r>
      <w:proofErr w:type="spellEnd"/>
      <w:r w:rsidRPr="00EF4E4D">
        <w:rPr>
          <w:rFonts w:ascii="Arial Narrow" w:hAnsi="Arial Narrow" w:cs="Arial"/>
        </w:rPr>
        <w:t xml:space="preserve">, Ontario, Canada.  Taking cue from Dr. </w:t>
      </w:r>
      <w:proofErr w:type="spellStart"/>
      <w:r w:rsidRPr="00EF4E4D">
        <w:rPr>
          <w:rFonts w:ascii="Arial Narrow" w:hAnsi="Arial Narrow" w:cs="Arial"/>
        </w:rPr>
        <w:t>Gauuan’s</w:t>
      </w:r>
      <w:proofErr w:type="spellEnd"/>
      <w:r w:rsidRPr="00EF4E4D">
        <w:rPr>
          <w:rFonts w:ascii="Arial Narrow" w:hAnsi="Arial Narrow" w:cs="Arial"/>
        </w:rPr>
        <w:t xml:space="preserve"> speech, ACGSO officers resolved to follow through the AC president’s pledge to the daycare centers of </w:t>
      </w:r>
      <w:proofErr w:type="spellStart"/>
      <w:r w:rsidRPr="00EF4E4D">
        <w:rPr>
          <w:rFonts w:ascii="Arial Narrow" w:hAnsi="Arial Narrow" w:cs="Arial"/>
        </w:rPr>
        <w:t>barangays</w:t>
      </w:r>
      <w:proofErr w:type="spellEnd"/>
      <w:r w:rsidRPr="00EF4E4D">
        <w:rPr>
          <w:rFonts w:ascii="Arial Narrow" w:hAnsi="Arial Narrow" w:cs="Arial"/>
        </w:rPr>
        <w:t xml:space="preserve"> </w:t>
      </w:r>
      <w:proofErr w:type="spellStart"/>
      <w:r w:rsidRPr="00EF4E4D">
        <w:rPr>
          <w:rFonts w:ascii="Arial Narrow" w:hAnsi="Arial Narrow" w:cs="Arial"/>
        </w:rPr>
        <w:t>Bagahabag</w:t>
      </w:r>
      <w:proofErr w:type="spellEnd"/>
      <w:r w:rsidRPr="00EF4E4D">
        <w:rPr>
          <w:rFonts w:ascii="Arial Narrow" w:hAnsi="Arial Narrow" w:cs="Arial"/>
        </w:rPr>
        <w:t xml:space="preserve"> and </w:t>
      </w:r>
      <w:proofErr w:type="spellStart"/>
      <w:r w:rsidRPr="00EF4E4D">
        <w:rPr>
          <w:rFonts w:ascii="Arial Narrow" w:hAnsi="Arial Narrow" w:cs="Arial"/>
        </w:rPr>
        <w:t>Curifang</w:t>
      </w:r>
      <w:proofErr w:type="spellEnd"/>
      <w:r w:rsidRPr="00EF4E4D">
        <w:rPr>
          <w:rFonts w:ascii="Arial Narrow" w:hAnsi="Arial Narrow" w:cs="Arial"/>
        </w:rPr>
        <w:t xml:space="preserve"> by organizing their first outreach project adopting the aforementioned LTP program and the two aforementioned </w:t>
      </w:r>
      <w:proofErr w:type="spellStart"/>
      <w:r w:rsidRPr="00EF4E4D">
        <w:rPr>
          <w:rFonts w:ascii="Arial Narrow" w:hAnsi="Arial Narrow" w:cs="Arial"/>
        </w:rPr>
        <w:t>barangays</w:t>
      </w:r>
      <w:proofErr w:type="spellEnd"/>
      <w:r w:rsidRPr="00EF4E4D">
        <w:rPr>
          <w:rFonts w:ascii="Arial Narrow" w:hAnsi="Arial Narrow" w:cs="Arial"/>
        </w:rPr>
        <w:t xml:space="preserve"> being the project’s first beneficiaries.</w:t>
      </w:r>
    </w:p>
    <w:p w:rsidR="00EF4E4D" w:rsidRPr="00EF4E4D" w:rsidRDefault="00EF4E4D" w:rsidP="00EF4E4D">
      <w:pPr>
        <w:spacing w:after="0" w:line="240" w:lineRule="auto"/>
        <w:ind w:firstLine="360"/>
        <w:jc w:val="both"/>
        <w:rPr>
          <w:rFonts w:ascii="Arial Narrow" w:hAnsi="Arial Narrow" w:cs="Arial"/>
        </w:rPr>
      </w:pP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Mr. </w:t>
      </w:r>
      <w:proofErr w:type="spellStart"/>
      <w:r w:rsidRPr="00EF4E4D">
        <w:rPr>
          <w:rFonts w:ascii="Arial Narrow" w:hAnsi="Arial Narrow" w:cs="Arial"/>
        </w:rPr>
        <w:t>Palitayan</w:t>
      </w:r>
      <w:proofErr w:type="spellEnd"/>
      <w:r w:rsidRPr="00EF4E4D">
        <w:rPr>
          <w:rFonts w:ascii="Arial Narrow" w:hAnsi="Arial Narrow" w:cs="Arial"/>
        </w:rPr>
        <w:t xml:space="preserve"> floated the above idea to Dr. Elizabeth R. </w:t>
      </w:r>
      <w:proofErr w:type="spellStart"/>
      <w:r w:rsidRPr="00EF4E4D">
        <w:rPr>
          <w:rFonts w:ascii="Arial Narrow" w:hAnsi="Arial Narrow" w:cs="Arial"/>
        </w:rPr>
        <w:t>Pascual</w:t>
      </w:r>
      <w:proofErr w:type="spellEnd"/>
      <w:r w:rsidRPr="00EF4E4D">
        <w:rPr>
          <w:rFonts w:ascii="Arial Narrow" w:hAnsi="Arial Narrow" w:cs="Arial"/>
        </w:rPr>
        <w:t xml:space="preserve">, Dean of the Graduate School of Education, who advised him to coordinate and further discuss the matter with Mrs. </w:t>
      </w:r>
      <w:proofErr w:type="spellStart"/>
      <w:r w:rsidRPr="00EF4E4D">
        <w:rPr>
          <w:rFonts w:ascii="Arial Narrow" w:hAnsi="Arial Narrow" w:cs="Arial"/>
        </w:rPr>
        <w:t>Prescilla</w:t>
      </w:r>
      <w:proofErr w:type="spellEnd"/>
      <w:r w:rsidRPr="00EF4E4D">
        <w:rPr>
          <w:rFonts w:ascii="Arial Narrow" w:hAnsi="Arial Narrow" w:cs="Arial"/>
        </w:rPr>
        <w:t xml:space="preserve"> Esperanza A. Soriano, Director of the AC Integrated Child Development Center (ICDC) and</w:t>
      </w:r>
      <w:r w:rsidR="00C76617">
        <w:rPr>
          <w:rFonts w:ascii="Arial Narrow" w:hAnsi="Arial Narrow" w:cs="Arial"/>
        </w:rPr>
        <w:t xml:space="preserve"> concurrently</w:t>
      </w:r>
      <w:r w:rsidRPr="00EF4E4D">
        <w:rPr>
          <w:rFonts w:ascii="Arial Narrow" w:hAnsi="Arial Narrow" w:cs="Arial"/>
        </w:rPr>
        <w:t xml:space="preserve"> AC’s Senior Executive Assistant for Education (</w:t>
      </w:r>
      <w:proofErr w:type="spellStart"/>
      <w:r w:rsidRPr="00EF4E4D">
        <w:rPr>
          <w:rFonts w:ascii="Arial Narrow" w:hAnsi="Arial Narrow" w:cs="Arial"/>
        </w:rPr>
        <w:t>SExAE</w:t>
      </w:r>
      <w:proofErr w:type="spellEnd"/>
      <w:r w:rsidRPr="00EF4E4D">
        <w:rPr>
          <w:rFonts w:ascii="Arial Narrow" w:hAnsi="Arial Narrow" w:cs="Arial"/>
        </w:rPr>
        <w:t xml:space="preserve">).  Being the ICDC director, Mrs. Soriano was tasked by the AC president to oversee the implementation of LTP in the Philippines.  She was trained as a Master LTP Trainer by </w:t>
      </w:r>
      <w:proofErr w:type="spellStart"/>
      <w:r w:rsidRPr="00EF4E4D">
        <w:rPr>
          <w:rFonts w:ascii="Arial Narrow" w:hAnsi="Arial Narrow" w:cs="Arial"/>
        </w:rPr>
        <w:t>Azucena</w:t>
      </w:r>
      <w:proofErr w:type="spellEnd"/>
      <w:r w:rsidRPr="00EF4E4D">
        <w:rPr>
          <w:rFonts w:ascii="Arial Narrow" w:hAnsi="Arial Narrow" w:cs="Arial"/>
        </w:rPr>
        <w:t xml:space="preserve"> “Suzie” </w:t>
      </w:r>
      <w:proofErr w:type="spellStart"/>
      <w:r w:rsidRPr="00EF4E4D">
        <w:rPr>
          <w:rFonts w:ascii="Arial Narrow" w:hAnsi="Arial Narrow" w:cs="Arial"/>
        </w:rPr>
        <w:t>Dulay</w:t>
      </w:r>
      <w:proofErr w:type="spellEnd"/>
      <w:r w:rsidRPr="00EF4E4D">
        <w:rPr>
          <w:rFonts w:ascii="Arial Narrow" w:hAnsi="Arial Narrow" w:cs="Arial"/>
        </w:rPr>
        <w:t xml:space="preserve"> </w:t>
      </w:r>
      <w:proofErr w:type="spellStart"/>
      <w:r w:rsidRPr="00EF4E4D">
        <w:rPr>
          <w:rFonts w:ascii="Arial Narrow" w:hAnsi="Arial Narrow" w:cs="Arial"/>
        </w:rPr>
        <w:t>Kurz</w:t>
      </w:r>
      <w:proofErr w:type="spellEnd"/>
      <w:r w:rsidRPr="00EF4E4D">
        <w:rPr>
          <w:rFonts w:ascii="Arial Narrow" w:hAnsi="Arial Narrow" w:cs="Arial"/>
        </w:rPr>
        <w:t>, a Filipino Canadian nurse who is the liaison officer to the Philippines for Hincks-</w:t>
      </w:r>
      <w:proofErr w:type="spellStart"/>
      <w:r w:rsidRPr="00EF4E4D">
        <w:rPr>
          <w:rFonts w:ascii="Arial Narrow" w:hAnsi="Arial Narrow" w:cs="Arial"/>
        </w:rPr>
        <w:t>Dellcrest</w:t>
      </w:r>
      <w:proofErr w:type="spellEnd"/>
      <w:r w:rsidRPr="00EF4E4D">
        <w:rPr>
          <w:rFonts w:ascii="Arial Narrow" w:hAnsi="Arial Narrow" w:cs="Arial"/>
        </w:rPr>
        <w:t xml:space="preserve"> Centre and responsible in introducing said program to the country.  When Mr. </w:t>
      </w:r>
      <w:proofErr w:type="spellStart"/>
      <w:r w:rsidRPr="00EF4E4D">
        <w:rPr>
          <w:rFonts w:ascii="Arial Narrow" w:hAnsi="Arial Narrow" w:cs="Arial"/>
        </w:rPr>
        <w:t>Palitayan</w:t>
      </w:r>
      <w:proofErr w:type="spellEnd"/>
      <w:r w:rsidRPr="00EF4E4D">
        <w:rPr>
          <w:rFonts w:ascii="Arial Narrow" w:hAnsi="Arial Narrow" w:cs="Arial"/>
        </w:rPr>
        <w:t xml:space="preserve"> put forward said project to Mrs. Soriano, she readily accepted the proposal and agreed to extend a hand in the realization of ACGSO’s vision of putting up a functional and productive social oriented and community based project.</w:t>
      </w:r>
    </w:p>
    <w:p w:rsidR="00EF4E4D" w:rsidRPr="00EF4E4D" w:rsidRDefault="00EF4E4D" w:rsidP="00EF4E4D">
      <w:pPr>
        <w:spacing w:after="0" w:line="240" w:lineRule="auto"/>
        <w:ind w:firstLine="360"/>
        <w:jc w:val="both"/>
        <w:rPr>
          <w:rFonts w:ascii="Arial Narrow" w:hAnsi="Arial Narrow" w:cs="Arial"/>
        </w:rPr>
      </w:pP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On January 24, 2009, a meeting was held by the GS faculty, students and OIC Dean to discuss, among others, what LTP is.  Mrs. Soriano presented and discussed the said program and agreed to train trainers among the GS students so as to ensure its successful implementation by the AC </w:t>
      </w:r>
      <w:proofErr w:type="spellStart"/>
      <w:r w:rsidRPr="00EF4E4D">
        <w:rPr>
          <w:rFonts w:ascii="Arial Narrow" w:hAnsi="Arial Narrow" w:cs="Arial"/>
        </w:rPr>
        <w:t>GraSe</w:t>
      </w:r>
      <w:proofErr w:type="spellEnd"/>
      <w:r w:rsidRPr="00EF4E4D">
        <w:rPr>
          <w:rFonts w:ascii="Arial Narrow" w:hAnsi="Arial Narrow" w:cs="Arial"/>
        </w:rPr>
        <w:t xml:space="preserve"> Project </w:t>
      </w:r>
      <w:proofErr w:type="spellStart"/>
      <w:r w:rsidRPr="00EF4E4D">
        <w:rPr>
          <w:rFonts w:ascii="Arial Narrow" w:hAnsi="Arial Narrow" w:cs="Arial"/>
        </w:rPr>
        <w:t>project</w:t>
      </w:r>
      <w:proofErr w:type="spellEnd"/>
      <w:r w:rsidRPr="00EF4E4D">
        <w:rPr>
          <w:rFonts w:ascii="Arial Narrow" w:hAnsi="Arial Narrow" w:cs="Arial"/>
        </w:rPr>
        <w:t xml:space="preserve"> management.  </w:t>
      </w:r>
    </w:p>
    <w:p w:rsidR="00EF4E4D" w:rsidRPr="00EF4E4D" w:rsidRDefault="00EF4E4D" w:rsidP="00EF4E4D">
      <w:pPr>
        <w:spacing w:after="0" w:line="240" w:lineRule="auto"/>
        <w:ind w:firstLine="360"/>
        <w:jc w:val="both"/>
        <w:rPr>
          <w:rFonts w:ascii="Arial Narrow" w:hAnsi="Arial Narrow" w:cs="Arial"/>
        </w:rPr>
      </w:pPr>
    </w:p>
    <w:p w:rsidR="00986FFB" w:rsidRDefault="00986FFB" w:rsidP="00EF4E4D">
      <w:pPr>
        <w:spacing w:after="0" w:line="240" w:lineRule="auto"/>
        <w:ind w:left="360" w:firstLine="360"/>
        <w:jc w:val="both"/>
        <w:rPr>
          <w:rFonts w:ascii="Arial Narrow" w:hAnsi="Arial Narrow" w:cs="Arial"/>
        </w:rPr>
      </w:pPr>
      <w:r>
        <w:rPr>
          <w:rFonts w:ascii="Arial Narrow" w:hAnsi="Arial Narrow" w:cs="Arial"/>
        </w:rPr>
        <w:t>AC-</w:t>
      </w:r>
      <w:proofErr w:type="spellStart"/>
      <w:r w:rsidR="00EF4E4D" w:rsidRPr="00EF4E4D">
        <w:rPr>
          <w:rFonts w:ascii="Arial Narrow" w:hAnsi="Arial Narrow" w:cs="Arial"/>
        </w:rPr>
        <w:t>GraSE</w:t>
      </w:r>
      <w:proofErr w:type="spellEnd"/>
      <w:r w:rsidR="00EF4E4D" w:rsidRPr="00EF4E4D">
        <w:rPr>
          <w:rFonts w:ascii="Arial Narrow" w:hAnsi="Arial Narrow" w:cs="Arial"/>
        </w:rPr>
        <w:t xml:space="preserve"> Project is </w:t>
      </w:r>
      <w:r>
        <w:rPr>
          <w:rFonts w:ascii="Arial Narrow" w:hAnsi="Arial Narrow" w:cs="Arial"/>
        </w:rPr>
        <w:t xml:space="preserve">now at its second year of effectively implementing its programs and activities with Mr. </w:t>
      </w:r>
      <w:proofErr w:type="spellStart"/>
      <w:r>
        <w:rPr>
          <w:rFonts w:ascii="Arial Narrow" w:hAnsi="Arial Narrow" w:cs="Arial"/>
        </w:rPr>
        <w:t>Daton</w:t>
      </w:r>
      <w:proofErr w:type="spellEnd"/>
      <w:r>
        <w:rPr>
          <w:rFonts w:ascii="Arial Narrow" w:hAnsi="Arial Narrow" w:cs="Arial"/>
        </w:rPr>
        <w:t xml:space="preserve"> Jonathan B. </w:t>
      </w:r>
      <w:proofErr w:type="spellStart"/>
      <w:r>
        <w:rPr>
          <w:rFonts w:ascii="Arial Narrow" w:hAnsi="Arial Narrow" w:cs="Arial"/>
        </w:rPr>
        <w:t>Palitayan</w:t>
      </w:r>
      <w:proofErr w:type="spellEnd"/>
      <w:r>
        <w:rPr>
          <w:rFonts w:ascii="Arial Narrow" w:hAnsi="Arial Narrow" w:cs="Arial"/>
        </w:rPr>
        <w:t xml:space="preserve">, Jr. as the Project Coordinator.  </w:t>
      </w:r>
    </w:p>
    <w:p w:rsidR="00986FFB" w:rsidRDefault="00986FFB" w:rsidP="00EF4E4D">
      <w:pPr>
        <w:spacing w:after="0" w:line="240" w:lineRule="auto"/>
        <w:ind w:left="360" w:firstLine="360"/>
        <w:jc w:val="both"/>
        <w:rPr>
          <w:rFonts w:ascii="Arial Narrow" w:hAnsi="Arial Narrow" w:cs="Arial"/>
        </w:rPr>
      </w:pPr>
    </w:p>
    <w:p w:rsidR="00C90A37" w:rsidRDefault="00986FFB" w:rsidP="00C90A37">
      <w:pPr>
        <w:spacing w:after="0" w:line="240" w:lineRule="auto"/>
        <w:ind w:left="360" w:firstLine="360"/>
        <w:jc w:val="both"/>
        <w:rPr>
          <w:rFonts w:ascii="Arial Narrow" w:hAnsi="Arial Narrow" w:cs="Arial"/>
        </w:rPr>
      </w:pPr>
      <w:r>
        <w:rPr>
          <w:rFonts w:ascii="Arial Narrow" w:hAnsi="Arial Narrow" w:cs="Arial"/>
        </w:rPr>
        <w:t>To date, AC-</w:t>
      </w:r>
      <w:proofErr w:type="spellStart"/>
      <w:r>
        <w:rPr>
          <w:rFonts w:ascii="Arial Narrow" w:hAnsi="Arial Narrow" w:cs="Arial"/>
        </w:rPr>
        <w:t>GraSE</w:t>
      </w:r>
      <w:proofErr w:type="spellEnd"/>
      <w:r>
        <w:rPr>
          <w:rFonts w:ascii="Arial Narrow" w:hAnsi="Arial Narrow" w:cs="Arial"/>
        </w:rPr>
        <w:t xml:space="preserve"> Project</w:t>
      </w:r>
      <w:r w:rsidR="0061556C">
        <w:rPr>
          <w:rFonts w:ascii="Arial Narrow" w:hAnsi="Arial Narrow" w:cs="Arial"/>
        </w:rPr>
        <w:t xml:space="preserve"> </w:t>
      </w:r>
      <w:r>
        <w:rPr>
          <w:rFonts w:ascii="Arial Narrow" w:hAnsi="Arial Narrow" w:cs="Arial"/>
        </w:rPr>
        <w:t xml:space="preserve">has completed </w:t>
      </w:r>
      <w:r w:rsidR="0061556C">
        <w:rPr>
          <w:rFonts w:ascii="Arial Narrow" w:hAnsi="Arial Narrow" w:cs="Arial"/>
        </w:rPr>
        <w:t xml:space="preserve">LTP Basic Orientation Seminar to </w:t>
      </w:r>
      <w:r w:rsidR="00C90A37">
        <w:rPr>
          <w:rFonts w:ascii="Arial Narrow" w:hAnsi="Arial Narrow" w:cs="Arial"/>
        </w:rPr>
        <w:t xml:space="preserve">14 of the 25 Day Care Centers in the different </w:t>
      </w:r>
      <w:proofErr w:type="spellStart"/>
      <w:r w:rsidR="00C90A37">
        <w:rPr>
          <w:rFonts w:ascii="Arial Narrow" w:hAnsi="Arial Narrow" w:cs="Arial"/>
        </w:rPr>
        <w:t>barangays</w:t>
      </w:r>
      <w:proofErr w:type="spellEnd"/>
      <w:r w:rsidR="00C90A37">
        <w:rPr>
          <w:rFonts w:ascii="Arial Narrow" w:hAnsi="Arial Narrow" w:cs="Arial"/>
        </w:rPr>
        <w:t xml:space="preserve"> of Solano.  </w:t>
      </w:r>
      <w:proofErr w:type="spellStart"/>
      <w:r w:rsidR="00C90A37">
        <w:rPr>
          <w:rFonts w:ascii="Arial Narrow" w:hAnsi="Arial Narrow" w:cs="Arial"/>
        </w:rPr>
        <w:t>Furtheremore</w:t>
      </w:r>
      <w:proofErr w:type="spellEnd"/>
      <w:r w:rsidR="00C90A37">
        <w:rPr>
          <w:rFonts w:ascii="Arial Narrow" w:hAnsi="Arial Narrow" w:cs="Arial"/>
        </w:rPr>
        <w:t>, LTP Trainers’ Course has been conducted for all Day Care Workers of Solano.</w:t>
      </w:r>
    </w:p>
    <w:p w:rsidR="00EF4E4D" w:rsidRPr="00EF4E4D" w:rsidRDefault="00EF4E4D" w:rsidP="00EF4E4D">
      <w:pPr>
        <w:spacing w:after="0" w:line="240" w:lineRule="auto"/>
        <w:rPr>
          <w:rFonts w:ascii="Arial Narrow" w:hAnsi="Arial Narrow" w:cs="Arial"/>
        </w:rPr>
      </w:pPr>
    </w:p>
    <w:p w:rsidR="00EF4E4D" w:rsidRPr="00EF4E4D" w:rsidRDefault="00EF4E4D" w:rsidP="00EF4E4D">
      <w:pPr>
        <w:tabs>
          <w:tab w:val="left" w:pos="360"/>
        </w:tabs>
        <w:spacing w:after="0" w:line="240" w:lineRule="auto"/>
        <w:ind w:left="360" w:hanging="360"/>
        <w:jc w:val="both"/>
        <w:rPr>
          <w:rFonts w:ascii="Arial Narrow" w:hAnsi="Arial Narrow" w:cs="Arial"/>
          <w:b/>
        </w:rPr>
      </w:pPr>
      <w:r w:rsidRPr="00EF4E4D">
        <w:rPr>
          <w:rFonts w:ascii="Arial Narrow" w:hAnsi="Arial Narrow" w:cs="Arial"/>
          <w:b/>
        </w:rPr>
        <w:t>II.</w:t>
      </w:r>
      <w:r w:rsidRPr="00EF4E4D">
        <w:rPr>
          <w:rFonts w:ascii="Arial Narrow" w:hAnsi="Arial Narrow" w:cs="Arial"/>
          <w:b/>
        </w:rPr>
        <w:tab/>
        <w:t>GOALS AND OBJECTIVES:</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The LTP Program’s objectives being complementary with the thrust of the previous outreach program of ACGS, AC </w:t>
      </w:r>
      <w:proofErr w:type="spellStart"/>
      <w:r w:rsidRPr="00EF4E4D">
        <w:rPr>
          <w:rFonts w:ascii="Arial Narrow" w:hAnsi="Arial Narrow" w:cs="Arial"/>
        </w:rPr>
        <w:t>GraSE</w:t>
      </w:r>
      <w:proofErr w:type="spellEnd"/>
      <w:r w:rsidRPr="00EF4E4D">
        <w:rPr>
          <w:rFonts w:ascii="Arial Narrow" w:hAnsi="Arial Narrow" w:cs="Arial"/>
        </w:rPr>
        <w:t xml:space="preserve"> Project has seamed them together.  With its primary aim of fully integrating the school back to the community, AC </w:t>
      </w:r>
      <w:proofErr w:type="spellStart"/>
      <w:r w:rsidRPr="00EF4E4D">
        <w:rPr>
          <w:rFonts w:ascii="Arial Narrow" w:hAnsi="Arial Narrow" w:cs="Arial"/>
        </w:rPr>
        <w:t>GraSE</w:t>
      </w:r>
      <w:proofErr w:type="spellEnd"/>
      <w:r w:rsidRPr="00EF4E4D">
        <w:rPr>
          <w:rFonts w:ascii="Arial Narrow" w:hAnsi="Arial Narrow" w:cs="Arial"/>
        </w:rPr>
        <w:t xml:space="preserve"> Project will address the following objectives:</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t>Provide creative and innovative learning opportunities on early childhood development and responsive parenting for parents, child-caregivers, community health workers, and other individuals or group tasked on looking after the welfare of a child;</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t>Develop awareness of parents and other adults on the importance of early stimulation to infants and young children through play activities;</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t xml:space="preserve">Improve the parenting techniques of parents, particularly of 0-6 year-old children; </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t>Help  parents understand the importance they can play in their child’s life from birth, onwards;</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t>Improve the quality and efficiency of primary education;</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t>Enhance literacy among pre-school children; and</w:t>
      </w:r>
    </w:p>
    <w:p w:rsidR="00EF4E4D" w:rsidRPr="00EF4E4D" w:rsidRDefault="00EF4E4D" w:rsidP="00EF4E4D">
      <w:pPr>
        <w:pStyle w:val="ListParagraph"/>
        <w:numPr>
          <w:ilvl w:val="0"/>
          <w:numId w:val="1"/>
        </w:numPr>
        <w:jc w:val="both"/>
        <w:rPr>
          <w:rFonts w:ascii="Arial Narrow" w:hAnsi="Arial Narrow" w:cs="Arial"/>
        </w:rPr>
      </w:pPr>
      <w:r w:rsidRPr="00EF4E4D">
        <w:rPr>
          <w:rFonts w:ascii="Arial Narrow" w:hAnsi="Arial Narrow" w:cs="Arial"/>
        </w:rPr>
        <w:lastRenderedPageBreak/>
        <w:t>Demonstrate awareness on the role of the parents through the provision of training and seminars on good parenting, livelihood and entrepreneurship projects, and social and spiritual development.</w:t>
      </w:r>
    </w:p>
    <w:p w:rsidR="00EF4E4D" w:rsidRPr="00EF4E4D" w:rsidRDefault="00EF4E4D" w:rsidP="00EF4E4D">
      <w:pPr>
        <w:spacing w:after="0" w:line="240" w:lineRule="auto"/>
        <w:jc w:val="both"/>
        <w:rPr>
          <w:rFonts w:ascii="Arial Narrow" w:hAnsi="Arial Narrow" w:cs="Arial"/>
        </w:rPr>
      </w:pPr>
    </w:p>
    <w:p w:rsidR="00EF4E4D" w:rsidRPr="00EF4E4D" w:rsidRDefault="00EF4E4D" w:rsidP="00EF4E4D">
      <w:pPr>
        <w:tabs>
          <w:tab w:val="left" w:pos="360"/>
        </w:tabs>
        <w:spacing w:after="0" w:line="240" w:lineRule="auto"/>
        <w:ind w:left="360" w:hanging="360"/>
        <w:jc w:val="both"/>
        <w:rPr>
          <w:rFonts w:ascii="Arial Narrow" w:hAnsi="Arial Narrow" w:cs="Arial"/>
          <w:b/>
        </w:rPr>
      </w:pPr>
      <w:r w:rsidRPr="00EF4E4D">
        <w:rPr>
          <w:rFonts w:ascii="Arial Narrow" w:hAnsi="Arial Narrow" w:cs="Arial"/>
          <w:b/>
        </w:rPr>
        <w:t>III.</w:t>
      </w:r>
      <w:r w:rsidRPr="00EF4E4D">
        <w:rPr>
          <w:rFonts w:ascii="Arial Narrow" w:hAnsi="Arial Narrow" w:cs="Arial"/>
          <w:b/>
        </w:rPr>
        <w:tab/>
        <w:t>PROGRAM BENEFICIARIES:</w:t>
      </w:r>
    </w:p>
    <w:p w:rsidR="00EF4E4D" w:rsidRPr="00EF4E4D" w:rsidRDefault="00EF4E4D" w:rsidP="00EF4E4D">
      <w:pPr>
        <w:spacing w:after="0" w:line="240" w:lineRule="auto"/>
        <w:jc w:val="both"/>
        <w:rPr>
          <w:rFonts w:ascii="Arial Narrow" w:hAnsi="Arial Narrow" w:cs="Arial"/>
        </w:rPr>
      </w:pPr>
    </w:p>
    <w:tbl>
      <w:tblPr>
        <w:tblStyle w:val="TableGrid"/>
        <w:tblW w:w="865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3060"/>
        <w:gridCol w:w="3150"/>
      </w:tblGrid>
      <w:tr w:rsidR="00EF4E4D" w:rsidRPr="00EF4E4D" w:rsidTr="000F644D">
        <w:trPr>
          <w:trHeight w:val="647"/>
        </w:trPr>
        <w:tc>
          <w:tcPr>
            <w:tcW w:w="5508" w:type="dxa"/>
            <w:gridSpan w:val="2"/>
            <w:vAlign w:val="center"/>
          </w:tcPr>
          <w:p w:rsidR="00EF4E4D" w:rsidRPr="00EF4E4D" w:rsidRDefault="00EF4E4D" w:rsidP="00EF4E4D">
            <w:pPr>
              <w:rPr>
                <w:rFonts w:ascii="Arial Narrow" w:hAnsi="Arial Narrow" w:cs="Arial"/>
              </w:rPr>
            </w:pPr>
            <w:proofErr w:type="spellStart"/>
            <w:r w:rsidRPr="00EF4E4D">
              <w:rPr>
                <w:rFonts w:ascii="Arial Narrow" w:hAnsi="Arial Narrow" w:cs="Arial"/>
              </w:rPr>
              <w:t>Barangays</w:t>
            </w:r>
            <w:proofErr w:type="spellEnd"/>
            <w:r w:rsidRPr="00EF4E4D">
              <w:rPr>
                <w:rFonts w:ascii="Arial Narrow" w:hAnsi="Arial Narrow" w:cs="Arial"/>
              </w:rPr>
              <w:t xml:space="preserve"> </w:t>
            </w:r>
            <w:proofErr w:type="spellStart"/>
            <w:r w:rsidRPr="00EF4E4D">
              <w:rPr>
                <w:rFonts w:ascii="Arial Narrow" w:hAnsi="Arial Narrow" w:cs="Arial"/>
              </w:rPr>
              <w:t>Bagahabag</w:t>
            </w:r>
            <w:proofErr w:type="spellEnd"/>
            <w:r w:rsidRPr="00EF4E4D">
              <w:rPr>
                <w:rFonts w:ascii="Arial Narrow" w:hAnsi="Arial Narrow" w:cs="Arial"/>
              </w:rPr>
              <w:t xml:space="preserve"> &amp; </w:t>
            </w:r>
            <w:proofErr w:type="spellStart"/>
            <w:r w:rsidRPr="00EF4E4D">
              <w:rPr>
                <w:rFonts w:ascii="Arial Narrow" w:hAnsi="Arial Narrow" w:cs="Arial"/>
              </w:rPr>
              <w:t>Curifang</w:t>
            </w:r>
            <w:proofErr w:type="spellEnd"/>
            <w:r w:rsidRPr="00EF4E4D">
              <w:rPr>
                <w:rFonts w:ascii="Arial Narrow" w:hAnsi="Arial Narrow" w:cs="Arial"/>
              </w:rPr>
              <w:t xml:space="preserve">, both in Solano, Nueva </w:t>
            </w:r>
            <w:proofErr w:type="spellStart"/>
            <w:r w:rsidRPr="00EF4E4D">
              <w:rPr>
                <w:rFonts w:ascii="Arial Narrow" w:hAnsi="Arial Narrow" w:cs="Arial"/>
              </w:rPr>
              <w:t>Vizcaya</w:t>
            </w:r>
            <w:proofErr w:type="spellEnd"/>
          </w:p>
        </w:tc>
        <w:tc>
          <w:tcPr>
            <w:tcW w:w="3150" w:type="dxa"/>
            <w:vAlign w:val="center"/>
          </w:tcPr>
          <w:p w:rsidR="00EF4E4D" w:rsidRPr="00EF4E4D" w:rsidRDefault="00EF4E4D" w:rsidP="00EF4E4D">
            <w:pPr>
              <w:ind w:left="72"/>
              <w:rPr>
                <w:rFonts w:ascii="Arial Narrow" w:hAnsi="Arial Narrow" w:cs="Arial"/>
                <w:b/>
              </w:rPr>
            </w:pPr>
            <w:r w:rsidRPr="00EF4E4D">
              <w:rPr>
                <w:rFonts w:ascii="Arial Narrow" w:hAnsi="Arial Narrow" w:cs="Arial"/>
                <w:b/>
              </w:rPr>
              <w:t xml:space="preserve">Program </w:t>
            </w:r>
            <w:proofErr w:type="spellStart"/>
            <w:r w:rsidRPr="00EF4E4D">
              <w:rPr>
                <w:rFonts w:ascii="Arial Narrow" w:hAnsi="Arial Narrow" w:cs="Arial"/>
                <w:b/>
              </w:rPr>
              <w:t>Implementors</w:t>
            </w:r>
            <w:proofErr w:type="spellEnd"/>
          </w:p>
          <w:p w:rsidR="00EF4E4D" w:rsidRPr="00EF4E4D" w:rsidRDefault="00EF4E4D" w:rsidP="00EF4E4D">
            <w:pPr>
              <w:ind w:left="72"/>
              <w:rPr>
                <w:rFonts w:ascii="Arial Narrow" w:hAnsi="Arial Narrow" w:cs="Arial"/>
              </w:rPr>
            </w:pPr>
            <w:r w:rsidRPr="00EF4E4D">
              <w:rPr>
                <w:rFonts w:ascii="Arial Narrow" w:hAnsi="Arial Narrow" w:cs="Arial"/>
              </w:rPr>
              <w:t>Aldersgate College Graduate School</w:t>
            </w:r>
          </w:p>
        </w:tc>
      </w:tr>
      <w:tr w:rsidR="00EF4E4D" w:rsidRPr="00EF4E4D" w:rsidTr="000F644D">
        <w:trPr>
          <w:trHeight w:val="350"/>
        </w:trPr>
        <w:tc>
          <w:tcPr>
            <w:tcW w:w="2448" w:type="dxa"/>
            <w:vAlign w:val="center"/>
          </w:tcPr>
          <w:p w:rsidR="00EF4E4D" w:rsidRPr="00EF4E4D" w:rsidRDefault="00EF4E4D" w:rsidP="00EF4E4D">
            <w:pPr>
              <w:rPr>
                <w:rFonts w:ascii="Arial Narrow" w:hAnsi="Arial Narrow" w:cs="Arial"/>
              </w:rPr>
            </w:pPr>
            <w:r w:rsidRPr="00EF4E4D">
              <w:rPr>
                <w:rFonts w:ascii="Arial Narrow" w:hAnsi="Arial Narrow" w:cs="Arial"/>
              </w:rPr>
              <w:t>Clientele:</w:t>
            </w:r>
          </w:p>
        </w:tc>
        <w:tc>
          <w:tcPr>
            <w:tcW w:w="3060" w:type="dxa"/>
            <w:vAlign w:val="center"/>
          </w:tcPr>
          <w:p w:rsidR="00EF4E4D" w:rsidRPr="00EF4E4D" w:rsidRDefault="00EF4E4D" w:rsidP="00EF4E4D">
            <w:pPr>
              <w:rPr>
                <w:rFonts w:ascii="Arial Narrow" w:hAnsi="Arial Narrow" w:cs="Arial"/>
              </w:rPr>
            </w:pPr>
            <w:r w:rsidRPr="00EF4E4D">
              <w:rPr>
                <w:rFonts w:ascii="Arial Narrow" w:hAnsi="Arial Narrow" w:cs="Arial"/>
              </w:rPr>
              <w:t>Children ages 0-6</w:t>
            </w:r>
          </w:p>
        </w:tc>
        <w:tc>
          <w:tcPr>
            <w:tcW w:w="3150" w:type="dxa"/>
            <w:vAlign w:val="center"/>
          </w:tcPr>
          <w:p w:rsidR="00EF4E4D" w:rsidRPr="00EF4E4D" w:rsidRDefault="00EF4E4D" w:rsidP="00EF4E4D">
            <w:pPr>
              <w:ind w:left="72"/>
              <w:rPr>
                <w:rFonts w:ascii="Arial Narrow" w:hAnsi="Arial Narrow" w:cs="Arial"/>
                <w:b/>
              </w:rPr>
            </w:pPr>
            <w:r w:rsidRPr="00EF4E4D">
              <w:rPr>
                <w:rFonts w:ascii="Arial Narrow" w:hAnsi="Arial Narrow" w:cs="Arial"/>
                <w:b/>
              </w:rPr>
              <w:t>Contact Persons</w:t>
            </w:r>
          </w:p>
        </w:tc>
      </w:tr>
      <w:tr w:rsidR="00EF4E4D" w:rsidRPr="00EF4E4D" w:rsidTr="000F644D">
        <w:trPr>
          <w:trHeight w:val="332"/>
        </w:trPr>
        <w:tc>
          <w:tcPr>
            <w:tcW w:w="2448" w:type="dxa"/>
            <w:vAlign w:val="center"/>
          </w:tcPr>
          <w:p w:rsidR="00EF4E4D" w:rsidRPr="00EF4E4D" w:rsidRDefault="00EF4E4D" w:rsidP="00EF4E4D">
            <w:pPr>
              <w:rPr>
                <w:rFonts w:ascii="Arial Narrow" w:hAnsi="Arial Narrow" w:cs="Arial"/>
              </w:rPr>
            </w:pPr>
          </w:p>
        </w:tc>
        <w:tc>
          <w:tcPr>
            <w:tcW w:w="3060" w:type="dxa"/>
            <w:vAlign w:val="center"/>
          </w:tcPr>
          <w:p w:rsidR="00EF4E4D" w:rsidRPr="00EF4E4D" w:rsidRDefault="00EF4E4D" w:rsidP="00EF4E4D">
            <w:pPr>
              <w:rPr>
                <w:rFonts w:ascii="Arial Narrow" w:hAnsi="Arial Narrow" w:cs="Arial"/>
              </w:rPr>
            </w:pPr>
            <w:r w:rsidRPr="00EF4E4D">
              <w:rPr>
                <w:rFonts w:ascii="Arial Narrow" w:hAnsi="Arial Narrow" w:cs="Arial"/>
              </w:rPr>
              <w:t>Parents/Guardians</w:t>
            </w:r>
          </w:p>
        </w:tc>
        <w:tc>
          <w:tcPr>
            <w:tcW w:w="3150" w:type="dxa"/>
            <w:vMerge w:val="restart"/>
            <w:vAlign w:val="center"/>
          </w:tcPr>
          <w:p w:rsidR="00EF4E4D" w:rsidRPr="00EF4E4D" w:rsidRDefault="00EF4E4D" w:rsidP="00EF4E4D">
            <w:pPr>
              <w:ind w:left="72"/>
              <w:rPr>
                <w:rFonts w:ascii="Arial Narrow" w:hAnsi="Arial Narrow" w:cs="Arial"/>
              </w:rPr>
            </w:pPr>
            <w:r w:rsidRPr="00EF4E4D">
              <w:rPr>
                <w:rFonts w:ascii="Arial Narrow" w:hAnsi="Arial Narrow" w:cs="Arial"/>
              </w:rPr>
              <w:t xml:space="preserve">Dr. Elizabeth R. </w:t>
            </w:r>
            <w:proofErr w:type="spellStart"/>
            <w:r w:rsidRPr="00EF4E4D">
              <w:rPr>
                <w:rFonts w:ascii="Arial Narrow" w:hAnsi="Arial Narrow" w:cs="Arial"/>
              </w:rPr>
              <w:t>Pascual</w:t>
            </w:r>
            <w:proofErr w:type="spellEnd"/>
            <w:r w:rsidRPr="00EF4E4D">
              <w:rPr>
                <w:rFonts w:ascii="Arial Narrow" w:hAnsi="Arial Narrow" w:cs="Arial"/>
              </w:rPr>
              <w:t xml:space="preserve"> &amp;</w:t>
            </w:r>
          </w:p>
          <w:p w:rsidR="00EF4E4D" w:rsidRPr="00EF4E4D" w:rsidRDefault="00EF4E4D" w:rsidP="00EF4E4D">
            <w:pPr>
              <w:ind w:left="72"/>
              <w:rPr>
                <w:rFonts w:ascii="Arial Narrow" w:hAnsi="Arial Narrow" w:cs="Arial"/>
              </w:rPr>
            </w:pPr>
            <w:r w:rsidRPr="00EF4E4D">
              <w:rPr>
                <w:rFonts w:ascii="Arial Narrow" w:hAnsi="Arial Narrow" w:cs="Arial"/>
              </w:rPr>
              <w:t xml:space="preserve">Dr. </w:t>
            </w:r>
            <w:proofErr w:type="spellStart"/>
            <w:r w:rsidRPr="00EF4E4D">
              <w:rPr>
                <w:rFonts w:ascii="Arial Narrow" w:hAnsi="Arial Narrow" w:cs="Arial"/>
              </w:rPr>
              <w:t>Leopoldo</w:t>
            </w:r>
            <w:proofErr w:type="spellEnd"/>
            <w:r w:rsidRPr="00EF4E4D">
              <w:rPr>
                <w:rFonts w:ascii="Arial Narrow" w:hAnsi="Arial Narrow" w:cs="Arial"/>
              </w:rPr>
              <w:t xml:space="preserve"> A. Valdez</w:t>
            </w:r>
          </w:p>
          <w:p w:rsidR="00EF4E4D" w:rsidRPr="00EF4E4D" w:rsidRDefault="00EF4E4D" w:rsidP="00EF4E4D">
            <w:pPr>
              <w:ind w:left="72"/>
              <w:rPr>
                <w:rFonts w:ascii="Arial Narrow" w:hAnsi="Arial Narrow" w:cs="Arial"/>
              </w:rPr>
            </w:pPr>
            <w:r w:rsidRPr="00EF4E4D">
              <w:rPr>
                <w:rFonts w:ascii="Arial Narrow" w:hAnsi="Arial Narrow" w:cs="Arial"/>
              </w:rPr>
              <w:t>Program Directors</w:t>
            </w:r>
          </w:p>
        </w:tc>
      </w:tr>
      <w:tr w:rsidR="00EF4E4D" w:rsidRPr="00EF4E4D" w:rsidTr="000F644D">
        <w:trPr>
          <w:trHeight w:val="638"/>
        </w:trPr>
        <w:tc>
          <w:tcPr>
            <w:tcW w:w="2448" w:type="dxa"/>
            <w:vAlign w:val="center"/>
          </w:tcPr>
          <w:p w:rsidR="00EF4E4D" w:rsidRPr="00EF4E4D" w:rsidRDefault="00EF4E4D" w:rsidP="00EF4E4D">
            <w:pPr>
              <w:rPr>
                <w:rFonts w:ascii="Arial Narrow" w:hAnsi="Arial Narrow" w:cs="Arial"/>
              </w:rPr>
            </w:pPr>
          </w:p>
        </w:tc>
        <w:tc>
          <w:tcPr>
            <w:tcW w:w="3060" w:type="dxa"/>
            <w:vAlign w:val="center"/>
          </w:tcPr>
          <w:p w:rsidR="00EF4E4D" w:rsidRPr="00EF4E4D" w:rsidRDefault="00EF4E4D" w:rsidP="00EF4E4D">
            <w:pPr>
              <w:rPr>
                <w:rFonts w:ascii="Arial Narrow" w:hAnsi="Arial Narrow" w:cs="Arial"/>
              </w:rPr>
            </w:pPr>
            <w:r w:rsidRPr="00EF4E4D">
              <w:rPr>
                <w:rFonts w:ascii="Arial Narrow" w:hAnsi="Arial Narrow" w:cs="Arial"/>
              </w:rPr>
              <w:t>Daycare and Community Health Workers</w:t>
            </w:r>
          </w:p>
        </w:tc>
        <w:tc>
          <w:tcPr>
            <w:tcW w:w="3150" w:type="dxa"/>
            <w:vMerge/>
            <w:vAlign w:val="center"/>
          </w:tcPr>
          <w:p w:rsidR="00EF4E4D" w:rsidRPr="00EF4E4D" w:rsidRDefault="00EF4E4D" w:rsidP="00EF4E4D">
            <w:pPr>
              <w:ind w:left="72"/>
              <w:rPr>
                <w:rFonts w:ascii="Arial Narrow" w:hAnsi="Arial Narrow" w:cs="Arial"/>
              </w:rPr>
            </w:pPr>
          </w:p>
        </w:tc>
      </w:tr>
      <w:tr w:rsidR="00EF4E4D" w:rsidRPr="00EF4E4D" w:rsidTr="000F644D">
        <w:trPr>
          <w:trHeight w:val="422"/>
        </w:trPr>
        <w:tc>
          <w:tcPr>
            <w:tcW w:w="2448" w:type="dxa"/>
            <w:vAlign w:val="center"/>
          </w:tcPr>
          <w:p w:rsidR="00EF4E4D" w:rsidRPr="00EF4E4D" w:rsidRDefault="00EF4E4D" w:rsidP="00EF4E4D">
            <w:pPr>
              <w:rPr>
                <w:rFonts w:ascii="Arial Narrow" w:hAnsi="Arial Narrow" w:cs="Arial"/>
              </w:rPr>
            </w:pPr>
          </w:p>
        </w:tc>
        <w:tc>
          <w:tcPr>
            <w:tcW w:w="3060" w:type="dxa"/>
            <w:vAlign w:val="center"/>
          </w:tcPr>
          <w:p w:rsidR="00EF4E4D" w:rsidRPr="00EF4E4D" w:rsidRDefault="00EF4E4D" w:rsidP="00EF4E4D">
            <w:pPr>
              <w:rPr>
                <w:rFonts w:ascii="Arial Narrow" w:hAnsi="Arial Narrow" w:cs="Arial"/>
              </w:rPr>
            </w:pPr>
            <w:r w:rsidRPr="00EF4E4D">
              <w:rPr>
                <w:rFonts w:ascii="Arial Narrow" w:hAnsi="Arial Narrow" w:cs="Arial"/>
              </w:rPr>
              <w:t>Community Leaders &amp; Other community</w:t>
            </w:r>
          </w:p>
        </w:tc>
        <w:tc>
          <w:tcPr>
            <w:tcW w:w="3150" w:type="dxa"/>
            <w:vMerge w:val="restart"/>
            <w:vAlign w:val="center"/>
          </w:tcPr>
          <w:p w:rsidR="00EF4E4D" w:rsidRPr="00EF4E4D" w:rsidRDefault="00EF4E4D" w:rsidP="00EF4E4D">
            <w:pPr>
              <w:ind w:left="72"/>
              <w:rPr>
                <w:rFonts w:ascii="Arial Narrow" w:hAnsi="Arial Narrow" w:cs="Arial"/>
              </w:rPr>
            </w:pPr>
            <w:r w:rsidRPr="00EF4E4D">
              <w:rPr>
                <w:rFonts w:ascii="Arial Narrow" w:hAnsi="Arial Narrow" w:cs="Arial"/>
              </w:rPr>
              <w:t xml:space="preserve">Mr. Jonathan B. </w:t>
            </w:r>
            <w:proofErr w:type="spellStart"/>
            <w:r w:rsidRPr="00EF4E4D">
              <w:rPr>
                <w:rFonts w:ascii="Arial Narrow" w:hAnsi="Arial Narrow" w:cs="Arial"/>
              </w:rPr>
              <w:t>Palitayan</w:t>
            </w:r>
            <w:proofErr w:type="spellEnd"/>
            <w:r w:rsidRPr="00EF4E4D">
              <w:rPr>
                <w:rFonts w:ascii="Arial Narrow" w:hAnsi="Arial Narrow" w:cs="Arial"/>
              </w:rPr>
              <w:t>, Jr.</w:t>
            </w:r>
          </w:p>
          <w:p w:rsidR="00EF4E4D" w:rsidRPr="00EF4E4D" w:rsidRDefault="00EF4E4D" w:rsidP="00EF4E4D">
            <w:pPr>
              <w:ind w:left="72"/>
              <w:rPr>
                <w:rFonts w:ascii="Arial Narrow" w:hAnsi="Arial Narrow" w:cs="Arial"/>
              </w:rPr>
            </w:pPr>
            <w:r w:rsidRPr="00EF4E4D">
              <w:rPr>
                <w:rFonts w:ascii="Arial Narrow" w:hAnsi="Arial Narrow" w:cs="Arial"/>
              </w:rPr>
              <w:t>Extension Coordinator</w:t>
            </w:r>
          </w:p>
        </w:tc>
      </w:tr>
      <w:tr w:rsidR="00EF4E4D" w:rsidRPr="00EF4E4D" w:rsidTr="000F644D">
        <w:trPr>
          <w:trHeight w:val="278"/>
        </w:trPr>
        <w:tc>
          <w:tcPr>
            <w:tcW w:w="2448" w:type="dxa"/>
            <w:vAlign w:val="center"/>
          </w:tcPr>
          <w:p w:rsidR="00EF4E4D" w:rsidRPr="00EF4E4D" w:rsidRDefault="00EF4E4D" w:rsidP="00EF4E4D">
            <w:pPr>
              <w:rPr>
                <w:rFonts w:ascii="Arial Narrow" w:hAnsi="Arial Narrow" w:cs="Arial"/>
              </w:rPr>
            </w:pPr>
          </w:p>
        </w:tc>
        <w:tc>
          <w:tcPr>
            <w:tcW w:w="3060" w:type="dxa"/>
            <w:vAlign w:val="center"/>
          </w:tcPr>
          <w:p w:rsidR="00EF4E4D" w:rsidRPr="00EF4E4D" w:rsidRDefault="00EF4E4D" w:rsidP="00EF4E4D">
            <w:pPr>
              <w:rPr>
                <w:rFonts w:ascii="Arial Narrow" w:hAnsi="Arial Narrow" w:cs="Arial"/>
              </w:rPr>
            </w:pPr>
            <w:r w:rsidRPr="00EF4E4D">
              <w:rPr>
                <w:rFonts w:ascii="Arial Narrow" w:hAnsi="Arial Narrow" w:cs="Arial"/>
              </w:rPr>
              <w:t>members</w:t>
            </w:r>
          </w:p>
        </w:tc>
        <w:tc>
          <w:tcPr>
            <w:tcW w:w="3150" w:type="dxa"/>
            <w:vMerge/>
            <w:vAlign w:val="center"/>
          </w:tcPr>
          <w:p w:rsidR="00EF4E4D" w:rsidRPr="00EF4E4D" w:rsidRDefault="00EF4E4D" w:rsidP="00EF4E4D">
            <w:pPr>
              <w:ind w:left="72"/>
              <w:rPr>
                <w:rFonts w:ascii="Arial Narrow" w:hAnsi="Arial Narrow" w:cs="Arial"/>
              </w:rPr>
            </w:pPr>
          </w:p>
        </w:tc>
      </w:tr>
    </w:tbl>
    <w:p w:rsidR="00EF4E4D" w:rsidRPr="00EF4E4D" w:rsidRDefault="00EF4E4D" w:rsidP="00EF4E4D">
      <w:pPr>
        <w:tabs>
          <w:tab w:val="left" w:pos="360"/>
        </w:tabs>
        <w:spacing w:after="0" w:line="240" w:lineRule="auto"/>
        <w:ind w:left="360" w:hanging="360"/>
        <w:jc w:val="both"/>
        <w:rPr>
          <w:rFonts w:ascii="Arial Narrow" w:hAnsi="Arial Narrow" w:cs="Arial"/>
          <w:b/>
        </w:rPr>
      </w:pPr>
    </w:p>
    <w:p w:rsidR="00EF4E4D" w:rsidRPr="00EF4E4D" w:rsidRDefault="00EF4E4D" w:rsidP="00EF4E4D">
      <w:pPr>
        <w:tabs>
          <w:tab w:val="left" w:pos="360"/>
        </w:tabs>
        <w:spacing w:after="0" w:line="240" w:lineRule="auto"/>
        <w:ind w:left="360" w:hanging="360"/>
        <w:jc w:val="both"/>
        <w:rPr>
          <w:rFonts w:ascii="Arial Narrow" w:hAnsi="Arial Narrow" w:cs="Arial"/>
          <w:b/>
        </w:rPr>
      </w:pPr>
    </w:p>
    <w:p w:rsidR="00EF4E4D" w:rsidRPr="00EF4E4D" w:rsidRDefault="00EF4E4D" w:rsidP="00EF4E4D">
      <w:pPr>
        <w:tabs>
          <w:tab w:val="left" w:pos="360"/>
        </w:tabs>
        <w:spacing w:after="0" w:line="240" w:lineRule="auto"/>
        <w:ind w:left="360" w:hanging="360"/>
        <w:jc w:val="both"/>
        <w:rPr>
          <w:rFonts w:ascii="Arial Narrow" w:hAnsi="Arial Narrow" w:cs="Arial"/>
          <w:b/>
        </w:rPr>
      </w:pPr>
      <w:r w:rsidRPr="00EF4E4D">
        <w:rPr>
          <w:rFonts w:ascii="Arial Narrow" w:hAnsi="Arial Narrow" w:cs="Arial"/>
          <w:b/>
        </w:rPr>
        <w:t>IV.</w:t>
      </w:r>
      <w:r w:rsidRPr="00EF4E4D">
        <w:rPr>
          <w:rFonts w:ascii="Arial Narrow" w:hAnsi="Arial Narrow" w:cs="Arial"/>
          <w:b/>
        </w:rPr>
        <w:tab/>
        <w:t>PROGRAM COMPONENTS:</w:t>
      </w:r>
    </w:p>
    <w:p w:rsidR="00EF4E4D" w:rsidRPr="00EF4E4D" w:rsidRDefault="00EF4E4D" w:rsidP="00EF4E4D">
      <w:pPr>
        <w:pStyle w:val="ListParagraph"/>
        <w:numPr>
          <w:ilvl w:val="0"/>
          <w:numId w:val="4"/>
        </w:numPr>
        <w:ind w:left="702"/>
        <w:jc w:val="both"/>
        <w:rPr>
          <w:rFonts w:ascii="Arial Narrow" w:hAnsi="Arial Narrow" w:cs="Arial"/>
          <w:b/>
          <w:noProof/>
        </w:rPr>
      </w:pPr>
      <w:r w:rsidRPr="00EF4E4D">
        <w:rPr>
          <w:rFonts w:ascii="Arial Narrow" w:hAnsi="Arial Narrow" w:cs="Arial"/>
          <w:b/>
          <w:noProof/>
        </w:rPr>
        <w:t>LTP BASIC ORIENTATION SEMINAR</w:t>
      </w:r>
    </w:p>
    <w:p w:rsidR="00EF4E4D" w:rsidRPr="00EF4E4D" w:rsidRDefault="00EF4E4D" w:rsidP="00EF4E4D">
      <w:pPr>
        <w:spacing w:after="0" w:line="240" w:lineRule="auto"/>
        <w:ind w:left="684"/>
        <w:jc w:val="both"/>
        <w:rPr>
          <w:rFonts w:ascii="Arial Narrow" w:hAnsi="Arial Narrow" w:cs="Arial"/>
        </w:rPr>
      </w:pPr>
      <w:r w:rsidRPr="00EF4E4D">
        <w:rPr>
          <w:rFonts w:ascii="Arial Narrow" w:hAnsi="Arial Narrow" w:cs="Arial"/>
          <w:noProof/>
        </w:rPr>
        <w:t>(Parent  groups, i.e. PTCA;  neighborhood or barangay associations, yayas, grandparents, etc.)</w:t>
      </w:r>
    </w:p>
    <w:p w:rsidR="00EF4E4D" w:rsidRPr="00EF4E4D" w:rsidRDefault="00EF4E4D" w:rsidP="00EF4E4D">
      <w:pPr>
        <w:pStyle w:val="ListParagraph"/>
        <w:numPr>
          <w:ilvl w:val="0"/>
          <w:numId w:val="4"/>
        </w:numPr>
        <w:ind w:left="702"/>
        <w:jc w:val="both"/>
        <w:rPr>
          <w:rFonts w:ascii="Arial Narrow" w:hAnsi="Arial Narrow" w:cs="Arial"/>
          <w:noProof/>
        </w:rPr>
      </w:pPr>
      <w:r w:rsidRPr="00EF4E4D">
        <w:rPr>
          <w:rFonts w:ascii="Arial Narrow" w:hAnsi="Arial Narrow" w:cs="Arial"/>
          <w:b/>
          <w:noProof/>
        </w:rPr>
        <w:t xml:space="preserve">PARENTS’ COURSE  </w:t>
      </w:r>
      <w:r w:rsidRPr="00EF4E4D">
        <w:rPr>
          <w:rFonts w:ascii="Arial Narrow" w:hAnsi="Arial Narrow" w:cs="Arial"/>
          <w:noProof/>
        </w:rPr>
        <w:t xml:space="preserve">(Basic Orientation Seminar Level 2) </w:t>
      </w:r>
    </w:p>
    <w:p w:rsidR="00EF4E4D" w:rsidRPr="00EF4E4D" w:rsidRDefault="00EF4E4D" w:rsidP="00EF4E4D">
      <w:pPr>
        <w:pStyle w:val="ListParagraph"/>
        <w:numPr>
          <w:ilvl w:val="0"/>
          <w:numId w:val="4"/>
        </w:numPr>
        <w:ind w:left="684"/>
        <w:jc w:val="both"/>
        <w:rPr>
          <w:rFonts w:ascii="Arial Narrow" w:hAnsi="Arial Narrow" w:cs="Arial"/>
          <w:noProof/>
        </w:rPr>
      </w:pPr>
      <w:r w:rsidRPr="00EF4E4D">
        <w:rPr>
          <w:rFonts w:ascii="Arial Narrow" w:hAnsi="Arial Narrow" w:cs="Arial"/>
          <w:b/>
          <w:noProof/>
        </w:rPr>
        <w:t xml:space="preserve">TRAINERS’ COURSE  -  </w:t>
      </w:r>
      <w:r w:rsidRPr="00EF4E4D">
        <w:rPr>
          <w:rFonts w:ascii="Arial Narrow" w:hAnsi="Arial Narrow" w:cs="Arial"/>
          <w:noProof/>
        </w:rPr>
        <w:t xml:space="preserve">Equivalent to a 1-unit course in the college of education (Teachers, health workers, education and nursing students, day care workers, parent-leaders) </w:t>
      </w:r>
    </w:p>
    <w:p w:rsidR="00EF4E4D" w:rsidRPr="00EF4E4D" w:rsidRDefault="00EF4E4D" w:rsidP="00EF4E4D">
      <w:pPr>
        <w:pStyle w:val="ListParagraph"/>
        <w:numPr>
          <w:ilvl w:val="0"/>
          <w:numId w:val="4"/>
        </w:numPr>
        <w:ind w:left="702"/>
        <w:jc w:val="both"/>
        <w:rPr>
          <w:rFonts w:ascii="Arial Narrow" w:hAnsi="Arial Narrow" w:cs="Arial"/>
          <w:b/>
        </w:rPr>
      </w:pPr>
      <w:r w:rsidRPr="00EF4E4D">
        <w:rPr>
          <w:rFonts w:ascii="Arial Narrow" w:hAnsi="Arial Narrow" w:cs="Arial"/>
          <w:b/>
        </w:rPr>
        <w:t>Health and Allied Services for Children</w:t>
      </w:r>
    </w:p>
    <w:p w:rsidR="00EF4E4D" w:rsidRPr="00EF4E4D" w:rsidRDefault="00EF4E4D" w:rsidP="00EF4E4D">
      <w:pPr>
        <w:pStyle w:val="ListParagraph"/>
        <w:numPr>
          <w:ilvl w:val="1"/>
          <w:numId w:val="4"/>
        </w:numPr>
        <w:ind w:left="1044"/>
        <w:jc w:val="both"/>
        <w:rPr>
          <w:rFonts w:ascii="Arial Narrow" w:hAnsi="Arial Narrow" w:cs="Arial"/>
        </w:rPr>
      </w:pPr>
      <w:r w:rsidRPr="00EF4E4D">
        <w:rPr>
          <w:rFonts w:ascii="Arial Narrow" w:hAnsi="Arial Narrow" w:cs="Arial"/>
        </w:rPr>
        <w:t>Feeding Program</w:t>
      </w:r>
    </w:p>
    <w:p w:rsidR="00EF4E4D" w:rsidRPr="00EF4E4D" w:rsidRDefault="00EF4E4D" w:rsidP="00EF4E4D">
      <w:pPr>
        <w:pStyle w:val="ListParagraph"/>
        <w:numPr>
          <w:ilvl w:val="1"/>
          <w:numId w:val="4"/>
        </w:numPr>
        <w:ind w:left="1044"/>
        <w:jc w:val="both"/>
        <w:rPr>
          <w:rFonts w:ascii="Arial Narrow" w:hAnsi="Arial Narrow" w:cs="Arial"/>
        </w:rPr>
      </w:pPr>
      <w:r w:rsidRPr="00EF4E4D">
        <w:rPr>
          <w:rFonts w:ascii="Arial Narrow" w:hAnsi="Arial Narrow" w:cs="Arial"/>
        </w:rPr>
        <w:t xml:space="preserve">Operation </w:t>
      </w:r>
      <w:proofErr w:type="spellStart"/>
      <w:r w:rsidRPr="00EF4E4D">
        <w:rPr>
          <w:rFonts w:ascii="Arial Narrow" w:hAnsi="Arial Narrow" w:cs="Arial"/>
        </w:rPr>
        <w:t>Timbang</w:t>
      </w:r>
      <w:proofErr w:type="spellEnd"/>
      <w:r w:rsidRPr="00EF4E4D">
        <w:rPr>
          <w:rFonts w:ascii="Arial Narrow" w:hAnsi="Arial Narrow" w:cs="Arial"/>
        </w:rPr>
        <w:t xml:space="preserve"> at </w:t>
      </w:r>
      <w:proofErr w:type="spellStart"/>
      <w:r w:rsidRPr="00EF4E4D">
        <w:rPr>
          <w:rFonts w:ascii="Arial Narrow" w:hAnsi="Arial Narrow" w:cs="Arial"/>
        </w:rPr>
        <w:t>Taas</w:t>
      </w:r>
      <w:proofErr w:type="spellEnd"/>
      <w:r w:rsidRPr="00EF4E4D">
        <w:rPr>
          <w:rFonts w:ascii="Arial Narrow" w:hAnsi="Arial Narrow" w:cs="Arial"/>
        </w:rPr>
        <w:t xml:space="preserve"> (OPT)</w:t>
      </w:r>
    </w:p>
    <w:p w:rsidR="00EF4E4D" w:rsidRPr="00EF4E4D" w:rsidRDefault="00EF4E4D" w:rsidP="00EF4E4D">
      <w:pPr>
        <w:pStyle w:val="ListParagraph"/>
        <w:numPr>
          <w:ilvl w:val="1"/>
          <w:numId w:val="4"/>
        </w:numPr>
        <w:ind w:left="1044"/>
        <w:jc w:val="both"/>
        <w:rPr>
          <w:rFonts w:ascii="Arial Narrow" w:hAnsi="Arial Narrow" w:cs="Arial"/>
        </w:rPr>
      </w:pPr>
      <w:r w:rsidRPr="00EF4E4D">
        <w:rPr>
          <w:rFonts w:ascii="Arial Narrow" w:hAnsi="Arial Narrow" w:cs="Arial"/>
        </w:rPr>
        <w:t>Immunization</w:t>
      </w:r>
    </w:p>
    <w:p w:rsidR="00EF4E4D" w:rsidRPr="00EF4E4D" w:rsidRDefault="00EF4E4D" w:rsidP="00EF4E4D">
      <w:pPr>
        <w:pStyle w:val="ListParagraph"/>
        <w:numPr>
          <w:ilvl w:val="1"/>
          <w:numId w:val="4"/>
        </w:numPr>
        <w:ind w:left="1044"/>
        <w:jc w:val="both"/>
        <w:rPr>
          <w:rFonts w:ascii="Arial Narrow" w:hAnsi="Arial Narrow" w:cs="Arial"/>
        </w:rPr>
      </w:pPr>
      <w:r w:rsidRPr="00EF4E4D">
        <w:rPr>
          <w:rFonts w:ascii="Arial Narrow" w:hAnsi="Arial Narrow" w:cs="Arial"/>
        </w:rPr>
        <w:t>Send a Child to School Program</w:t>
      </w:r>
    </w:p>
    <w:p w:rsidR="00EF4E4D" w:rsidRPr="00EF4E4D" w:rsidRDefault="00EF4E4D" w:rsidP="00EF4E4D">
      <w:pPr>
        <w:pStyle w:val="ListParagraph"/>
        <w:numPr>
          <w:ilvl w:val="0"/>
          <w:numId w:val="4"/>
        </w:numPr>
        <w:ind w:left="702"/>
        <w:jc w:val="both"/>
        <w:rPr>
          <w:rFonts w:ascii="Arial Narrow" w:hAnsi="Arial Narrow" w:cs="Arial"/>
        </w:rPr>
      </w:pPr>
      <w:r w:rsidRPr="00EF4E4D">
        <w:rPr>
          <w:rFonts w:ascii="Arial Narrow" w:hAnsi="Arial Narrow" w:cs="Arial"/>
          <w:b/>
        </w:rPr>
        <w:t>Parent’s Empowerment</w:t>
      </w:r>
      <w:r w:rsidRPr="00EF4E4D">
        <w:rPr>
          <w:rFonts w:ascii="Arial Narrow" w:hAnsi="Arial Narrow" w:cs="Arial"/>
        </w:rPr>
        <w:t xml:space="preserve"> </w:t>
      </w:r>
      <w:r w:rsidRPr="00EF4E4D">
        <w:rPr>
          <w:rFonts w:ascii="Arial Narrow" w:hAnsi="Arial Narrow" w:cs="Arial"/>
          <w:b/>
        </w:rPr>
        <w:t xml:space="preserve">- </w:t>
      </w:r>
      <w:r w:rsidRPr="00EF4E4D">
        <w:rPr>
          <w:rFonts w:ascii="Arial Narrow" w:hAnsi="Arial Narrow" w:cs="Arial"/>
        </w:rPr>
        <w:t>Training on Capability Building and Entrepreneurship</w:t>
      </w:r>
    </w:p>
    <w:p w:rsidR="00EF4E4D" w:rsidRPr="00EF4E4D" w:rsidRDefault="00EF4E4D" w:rsidP="00EF4E4D">
      <w:pPr>
        <w:spacing w:after="0" w:line="240" w:lineRule="auto"/>
        <w:jc w:val="both"/>
        <w:rPr>
          <w:rFonts w:ascii="Arial Narrow" w:hAnsi="Arial Narrow" w:cs="Arial"/>
        </w:rPr>
      </w:pPr>
    </w:p>
    <w:p w:rsidR="00EF4E4D" w:rsidRPr="00EF4E4D" w:rsidRDefault="00EF4E4D" w:rsidP="00EF4E4D">
      <w:pPr>
        <w:spacing w:after="0" w:line="240" w:lineRule="auto"/>
        <w:jc w:val="both"/>
        <w:rPr>
          <w:rFonts w:ascii="Arial Narrow" w:hAnsi="Arial Narrow" w:cs="Arial"/>
        </w:rPr>
      </w:pPr>
    </w:p>
    <w:p w:rsidR="00EF4E4D" w:rsidRPr="00EF4E4D" w:rsidRDefault="00EF4E4D" w:rsidP="00EF4E4D">
      <w:pPr>
        <w:tabs>
          <w:tab w:val="left" w:pos="360"/>
        </w:tabs>
        <w:spacing w:after="0" w:line="240" w:lineRule="auto"/>
        <w:ind w:left="360" w:hanging="360"/>
        <w:jc w:val="both"/>
        <w:rPr>
          <w:rFonts w:ascii="Arial Narrow" w:hAnsi="Arial Narrow" w:cs="Arial"/>
          <w:b/>
        </w:rPr>
      </w:pPr>
      <w:r w:rsidRPr="00EF4E4D">
        <w:rPr>
          <w:rFonts w:ascii="Arial Narrow" w:hAnsi="Arial Narrow" w:cs="Arial"/>
          <w:b/>
        </w:rPr>
        <w:t>V.</w:t>
      </w:r>
      <w:r w:rsidRPr="00EF4E4D">
        <w:rPr>
          <w:rFonts w:ascii="Arial Narrow" w:hAnsi="Arial Narrow" w:cs="Arial"/>
          <w:b/>
        </w:rPr>
        <w:tab/>
        <w:t>STRATEGIES:</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As the community’s most fragile members of the society, children are to be protected and given all the care they need for them to grow up to become productive members of the society.  Their early childhood, as the most critical stage of their development, must be propped up by necessary development inputs aimed at maximizing their capacities for psycho-social and intellectual development.  It is to this thrust that the following strategies are developed:</w:t>
      </w:r>
    </w:p>
    <w:p w:rsidR="00EF4E4D" w:rsidRPr="00EF4E4D" w:rsidRDefault="00EF4E4D" w:rsidP="00EF4E4D">
      <w:pPr>
        <w:spacing w:after="0" w:line="240" w:lineRule="auto"/>
        <w:ind w:left="360" w:firstLine="360"/>
        <w:jc w:val="both"/>
        <w:rPr>
          <w:rFonts w:ascii="Arial Narrow" w:hAnsi="Arial Narrow" w:cs="Arial"/>
        </w:rPr>
      </w:pPr>
    </w:p>
    <w:p w:rsidR="00EF4E4D" w:rsidRPr="00EF4E4D" w:rsidRDefault="00EF4E4D" w:rsidP="00EF4E4D">
      <w:pPr>
        <w:numPr>
          <w:ilvl w:val="0"/>
          <w:numId w:val="5"/>
        </w:numPr>
        <w:spacing w:after="0" w:line="240" w:lineRule="auto"/>
        <w:rPr>
          <w:rFonts w:ascii="Arial Narrow" w:hAnsi="Arial Narrow" w:cs="Arial"/>
          <w:b/>
          <w:i/>
        </w:rPr>
      </w:pPr>
      <w:r w:rsidRPr="00EF4E4D">
        <w:rPr>
          <w:rFonts w:ascii="Arial Narrow" w:eastAsia="Calibri" w:hAnsi="Arial Narrow" w:cs="Arial"/>
          <w:b/>
          <w:i/>
        </w:rPr>
        <w:t>Training and empowering parents, caregivers, health professionals and other stakeholders on LTP methods and techniques</w:t>
      </w:r>
      <w:r w:rsidRPr="00EF4E4D">
        <w:rPr>
          <w:rFonts w:ascii="Arial Narrow" w:hAnsi="Arial Narrow" w:cs="Arial"/>
          <w:b/>
          <w:i/>
        </w:rPr>
        <w:t>.</w:t>
      </w:r>
    </w:p>
    <w:p w:rsidR="00EF4E4D" w:rsidRPr="00EF4E4D" w:rsidRDefault="00EF4E4D" w:rsidP="00EF4E4D">
      <w:pPr>
        <w:spacing w:after="0" w:line="240" w:lineRule="auto"/>
        <w:ind w:left="360" w:firstLine="360"/>
        <w:jc w:val="both"/>
        <w:rPr>
          <w:rFonts w:ascii="Arial Narrow" w:eastAsia="Calibri" w:hAnsi="Arial Narrow" w:cs="Arial"/>
        </w:rPr>
      </w:pPr>
      <w:r w:rsidRPr="00EF4E4D">
        <w:rPr>
          <w:rFonts w:ascii="Arial Narrow" w:eastAsia="Calibri" w:hAnsi="Arial Narrow" w:cs="Arial"/>
        </w:rPr>
        <w:t xml:space="preserve">In </w:t>
      </w:r>
      <w:r w:rsidRPr="00EF4E4D">
        <w:rPr>
          <w:rFonts w:ascii="Arial Narrow" w:hAnsi="Arial Narrow" w:cs="Arial"/>
        </w:rPr>
        <w:t>view</w:t>
      </w:r>
      <w:r w:rsidRPr="00EF4E4D">
        <w:rPr>
          <w:rFonts w:ascii="Arial Narrow" w:eastAsia="Calibri" w:hAnsi="Arial Narrow" w:cs="Arial"/>
        </w:rPr>
        <w:t xml:space="preserve"> of a recent research finding which suggests that 75% of human </w:t>
      </w:r>
      <w:r w:rsidRPr="00EF4E4D">
        <w:rPr>
          <w:rFonts w:ascii="Arial Narrow" w:hAnsi="Arial Narrow" w:cs="Arial"/>
        </w:rPr>
        <w:t>brain</w:t>
      </w:r>
      <w:r w:rsidRPr="00EF4E4D">
        <w:rPr>
          <w:rFonts w:ascii="Arial Narrow" w:eastAsia="Calibri" w:hAnsi="Arial Narrow" w:cs="Arial"/>
        </w:rPr>
        <w:t xml:space="preserve"> development comes after birth, and that humans have brains that are dependent on environment input, there is a growing need to provide programs that will facilitate brain growth. Though brain development starts in the womb, the early years of life have a huge impact on how the brain will grow and absorb information. Babies are born with the need for human contact and stimulation. At birth, a baby’s brain has about 100 billion brain cells, called neurons, which need to connect to other neurons, to form a network of connections and pathways which are essential in order to think, feel or move. These connections, “called brain wiring” are formed as the child uses his senses, relates to, and has experiences with his world and the people in it. If this networking breaks or lapses, then the pattern is lost and there may be delays or uneven development.</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eastAsia="Calibri" w:hAnsi="Arial Narrow" w:cs="Arial"/>
        </w:rPr>
        <w:t xml:space="preserve"> </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lastRenderedPageBreak/>
        <w:t>Making individuals tasked of providing care to a child aware of this information will help them understand the importance they can play in the child’s life from birth.</w:t>
      </w:r>
    </w:p>
    <w:p w:rsidR="00EF4E4D" w:rsidRPr="00EF4E4D" w:rsidRDefault="00EF4E4D" w:rsidP="00EF4E4D">
      <w:pPr>
        <w:spacing w:after="0" w:line="240" w:lineRule="auto"/>
        <w:rPr>
          <w:rFonts w:ascii="Arial Narrow" w:hAnsi="Arial Narrow" w:cs="Arial"/>
          <w:b/>
          <w:i/>
        </w:rPr>
      </w:pPr>
    </w:p>
    <w:p w:rsidR="00EF4E4D" w:rsidRPr="00EF4E4D" w:rsidRDefault="00EF4E4D" w:rsidP="00EF4E4D">
      <w:pPr>
        <w:numPr>
          <w:ilvl w:val="0"/>
          <w:numId w:val="5"/>
        </w:numPr>
        <w:spacing w:after="0" w:line="240" w:lineRule="auto"/>
        <w:rPr>
          <w:rFonts w:ascii="Arial Narrow" w:hAnsi="Arial Narrow" w:cs="Arial"/>
          <w:b/>
        </w:rPr>
      </w:pPr>
      <w:r w:rsidRPr="00EF4E4D">
        <w:rPr>
          <w:rFonts w:ascii="Arial Narrow" w:hAnsi="Arial Narrow" w:cs="Arial"/>
          <w:b/>
          <w:i/>
        </w:rPr>
        <w:t>Integration of health, nutrition and other allied services.</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 xml:space="preserve">To ensure the child’s holistic development, the project shall incorporate the provision of Health Allied Services.  Thus, feeding program, immunization, </w:t>
      </w:r>
      <w:proofErr w:type="gramStart"/>
      <w:r w:rsidRPr="00EF4E4D">
        <w:rPr>
          <w:rFonts w:ascii="Arial Narrow" w:hAnsi="Arial Narrow" w:cs="Arial"/>
        </w:rPr>
        <w:t>OPT</w:t>
      </w:r>
      <w:proofErr w:type="gramEnd"/>
      <w:r w:rsidRPr="00EF4E4D">
        <w:rPr>
          <w:rFonts w:ascii="Arial Narrow" w:hAnsi="Arial Narrow" w:cs="Arial"/>
        </w:rPr>
        <w:t xml:space="preserve"> and other health related services shall be integrated into the project using an inter-agency but community based approach.  To achieve such end, the participation of local officials and community leaders shall be actively sought. </w:t>
      </w:r>
    </w:p>
    <w:p w:rsidR="00EF4E4D" w:rsidRPr="00EF4E4D" w:rsidRDefault="00EF4E4D" w:rsidP="00EF4E4D">
      <w:pPr>
        <w:spacing w:after="0" w:line="240" w:lineRule="auto"/>
        <w:ind w:left="720"/>
        <w:rPr>
          <w:rFonts w:ascii="Arial Narrow" w:eastAsia="Calibri" w:hAnsi="Arial Narrow" w:cs="Arial"/>
        </w:rPr>
      </w:pPr>
    </w:p>
    <w:p w:rsidR="00EF4E4D" w:rsidRPr="00EF4E4D" w:rsidRDefault="00EF4E4D" w:rsidP="00EF4E4D">
      <w:pPr>
        <w:numPr>
          <w:ilvl w:val="0"/>
          <w:numId w:val="5"/>
        </w:numPr>
        <w:spacing w:after="0" w:line="240" w:lineRule="auto"/>
        <w:rPr>
          <w:rFonts w:ascii="Arial Narrow" w:hAnsi="Arial Narrow" w:cs="Arial"/>
          <w:b/>
          <w:i/>
        </w:rPr>
      </w:pPr>
      <w:r w:rsidRPr="00EF4E4D">
        <w:rPr>
          <w:rFonts w:ascii="Arial Narrow" w:hAnsi="Arial Narrow" w:cs="Arial"/>
          <w:b/>
          <w:i/>
        </w:rPr>
        <w:t>Equipping the parents with the knowledge on livelihood projects and entrepreneurship.</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Recognizing that the child’s immediate network of support consist of his family, the project shall stress the critical and indispensable role exercised by parents to provide all the support for the child’s formative years.  Trainings on capability building and entrepreneurship for parents guarantee that they will be able to provide sustainable assistance to the child under their care.</w:t>
      </w:r>
    </w:p>
    <w:p w:rsidR="00EF4E4D" w:rsidRPr="00EF4E4D" w:rsidRDefault="00EF4E4D" w:rsidP="00EF4E4D">
      <w:pPr>
        <w:spacing w:after="0" w:line="240" w:lineRule="auto"/>
        <w:rPr>
          <w:rFonts w:ascii="Arial Narrow" w:hAnsi="Arial Narrow" w:cs="Arial"/>
          <w:b/>
          <w:i/>
        </w:rPr>
      </w:pPr>
    </w:p>
    <w:p w:rsidR="00EF4E4D" w:rsidRPr="00EF4E4D" w:rsidRDefault="00EF4E4D" w:rsidP="00EF4E4D">
      <w:pPr>
        <w:numPr>
          <w:ilvl w:val="0"/>
          <w:numId w:val="5"/>
        </w:numPr>
        <w:spacing w:after="0" w:line="240" w:lineRule="auto"/>
        <w:rPr>
          <w:rFonts w:ascii="Arial Narrow" w:hAnsi="Arial Narrow" w:cs="Arial"/>
          <w:b/>
          <w:i/>
        </w:rPr>
      </w:pPr>
      <w:r w:rsidRPr="00EF4E4D">
        <w:rPr>
          <w:rFonts w:ascii="Arial Narrow" w:hAnsi="Arial Narrow" w:cs="Arial"/>
          <w:b/>
          <w:i/>
        </w:rPr>
        <w:t>Strengthening the partnership between school, home, the community and local government.</w:t>
      </w: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Essential to the attainment of the project’s goal and objectives is its closer partnership with the family and the community.  The full involvement of parents shall be solicited to ensure that their children maximize the benefits derived from home, school, and community learning experiences.</w:t>
      </w:r>
    </w:p>
    <w:p w:rsidR="00EF4E4D" w:rsidRPr="00EF4E4D" w:rsidRDefault="00EF4E4D" w:rsidP="00EF4E4D">
      <w:pPr>
        <w:spacing w:after="0" w:line="240" w:lineRule="auto"/>
        <w:ind w:left="720"/>
        <w:rPr>
          <w:rFonts w:ascii="Arial Narrow" w:hAnsi="Arial Narrow" w:cs="Arial"/>
        </w:rPr>
      </w:pPr>
    </w:p>
    <w:p w:rsidR="00EF4E4D" w:rsidRPr="00EF4E4D" w:rsidRDefault="00EF4E4D" w:rsidP="00EF4E4D">
      <w:pPr>
        <w:spacing w:after="0" w:line="240" w:lineRule="auto"/>
        <w:ind w:left="360" w:firstLine="360"/>
        <w:jc w:val="both"/>
        <w:rPr>
          <w:rFonts w:ascii="Arial Narrow" w:hAnsi="Arial Narrow" w:cs="Arial"/>
        </w:rPr>
      </w:pPr>
      <w:r w:rsidRPr="00EF4E4D">
        <w:rPr>
          <w:rFonts w:ascii="Arial Narrow" w:hAnsi="Arial Narrow" w:cs="Arial"/>
        </w:rPr>
        <w:t>Parents, particularly the mothers shall not only reinforce learning at home but shall take an active part in the management of the education program.</w:t>
      </w:r>
    </w:p>
    <w:p w:rsidR="00EF4E4D" w:rsidRPr="00EF4E4D" w:rsidRDefault="00EF4E4D" w:rsidP="00EF4E4D">
      <w:pPr>
        <w:spacing w:after="0" w:line="240" w:lineRule="auto"/>
        <w:ind w:firstLine="360"/>
        <w:jc w:val="both"/>
        <w:rPr>
          <w:rFonts w:ascii="Arial Narrow" w:hAnsi="Arial Narrow" w:cs="Arial"/>
        </w:rPr>
      </w:pPr>
    </w:p>
    <w:p w:rsidR="00EF4E4D" w:rsidRPr="00EF4E4D" w:rsidRDefault="00EF4E4D" w:rsidP="00EF4E4D">
      <w:pPr>
        <w:spacing w:after="0" w:line="240" w:lineRule="auto"/>
        <w:ind w:left="360" w:firstLine="360"/>
        <w:jc w:val="both"/>
        <w:rPr>
          <w:rFonts w:ascii="Arial Narrow" w:eastAsia="Calibri" w:hAnsi="Arial Narrow" w:cs="Arial"/>
        </w:rPr>
      </w:pPr>
      <w:r w:rsidRPr="00EF4E4D">
        <w:rPr>
          <w:rFonts w:ascii="Arial Narrow" w:hAnsi="Arial Narrow" w:cs="Arial"/>
        </w:rPr>
        <w:t>Local Government Units (LGU) and community organizations shall play more substantive roles in the implementation of the education program.  Furthermore, they shall also be tapped in the planning, monitoring and evaluation of the said project.</w:t>
      </w:r>
      <w:r w:rsidRPr="00EF4E4D">
        <w:rPr>
          <w:rFonts w:ascii="Arial Narrow" w:eastAsia="Calibri" w:hAnsi="Arial Narrow" w:cs="Arial"/>
        </w:rPr>
        <w:t xml:space="preserve"> </w:t>
      </w:r>
    </w:p>
    <w:p w:rsidR="00EF4E4D" w:rsidRPr="00EF4E4D" w:rsidRDefault="00EF4E4D" w:rsidP="00EF4E4D">
      <w:pPr>
        <w:tabs>
          <w:tab w:val="left" w:pos="360"/>
        </w:tabs>
        <w:spacing w:after="0" w:line="240" w:lineRule="auto"/>
        <w:ind w:left="360" w:hanging="360"/>
        <w:jc w:val="both"/>
        <w:rPr>
          <w:rFonts w:ascii="Arial Narrow" w:hAnsi="Arial Narrow" w:cs="Arial"/>
          <w:b/>
        </w:rPr>
      </w:pPr>
    </w:p>
    <w:p w:rsidR="00EF4E4D" w:rsidRPr="00EF4E4D" w:rsidRDefault="00EF4E4D" w:rsidP="00EF4E4D">
      <w:pPr>
        <w:tabs>
          <w:tab w:val="left" w:pos="360"/>
        </w:tabs>
        <w:spacing w:after="0" w:line="240" w:lineRule="auto"/>
        <w:ind w:left="360" w:hanging="360"/>
        <w:jc w:val="both"/>
        <w:rPr>
          <w:rFonts w:ascii="Arial Narrow" w:hAnsi="Arial Narrow" w:cs="Arial"/>
          <w:b/>
        </w:rPr>
      </w:pPr>
    </w:p>
    <w:p w:rsidR="00EF4E4D" w:rsidRPr="00EF4E4D" w:rsidRDefault="00EF4E4D" w:rsidP="00EF4E4D">
      <w:pPr>
        <w:tabs>
          <w:tab w:val="left" w:pos="360"/>
        </w:tabs>
        <w:spacing w:after="0" w:line="240" w:lineRule="auto"/>
        <w:ind w:left="360" w:hanging="360"/>
        <w:jc w:val="both"/>
        <w:rPr>
          <w:rFonts w:ascii="Arial Narrow" w:hAnsi="Arial Narrow" w:cs="Arial"/>
          <w:b/>
        </w:rPr>
      </w:pPr>
      <w:r w:rsidRPr="00EF4E4D">
        <w:rPr>
          <w:rFonts w:ascii="Arial Narrow" w:hAnsi="Arial Narrow" w:cs="Arial"/>
          <w:b/>
        </w:rPr>
        <w:t>VI.</w:t>
      </w:r>
      <w:r w:rsidRPr="00EF4E4D">
        <w:rPr>
          <w:rFonts w:ascii="Arial Narrow" w:hAnsi="Arial Narrow" w:cs="Arial"/>
          <w:b/>
        </w:rPr>
        <w:tab/>
        <w:t>PROJECT MANAGEMENT:</w:t>
      </w:r>
    </w:p>
    <w:p w:rsidR="00EF4E4D" w:rsidRPr="00EF4E4D" w:rsidRDefault="00EF4E4D" w:rsidP="00EF4E4D">
      <w:pPr>
        <w:spacing w:after="0" w:line="240" w:lineRule="auto"/>
        <w:jc w:val="both"/>
        <w:rPr>
          <w:rFonts w:ascii="Arial Narrow" w:hAnsi="Arial Narrow" w:cs="Arial"/>
        </w:rPr>
      </w:pPr>
    </w:p>
    <w:p w:rsidR="00EF4E4D" w:rsidRPr="00EF4E4D" w:rsidRDefault="00EF4E4D" w:rsidP="00EF4E4D">
      <w:pPr>
        <w:pStyle w:val="ListParagraph"/>
        <w:numPr>
          <w:ilvl w:val="0"/>
          <w:numId w:val="7"/>
        </w:numPr>
        <w:tabs>
          <w:tab w:val="left" w:pos="720"/>
        </w:tabs>
        <w:jc w:val="both"/>
        <w:rPr>
          <w:rFonts w:ascii="Arial Narrow" w:hAnsi="Arial Narrow" w:cs="Arial"/>
          <w:b/>
        </w:rPr>
      </w:pPr>
      <w:r w:rsidRPr="00EF4E4D">
        <w:rPr>
          <w:rFonts w:ascii="Arial Narrow" w:hAnsi="Arial Narrow" w:cs="Arial"/>
          <w:b/>
        </w:rPr>
        <w:t xml:space="preserve"> Structure and Personnel</w:t>
      </w:r>
    </w:p>
    <w:p w:rsidR="00EF4E4D" w:rsidRPr="00EF4E4D" w:rsidRDefault="00EF4E4D" w:rsidP="00EF4E4D">
      <w:pPr>
        <w:pStyle w:val="ListParagraph"/>
        <w:numPr>
          <w:ilvl w:val="0"/>
          <w:numId w:val="8"/>
        </w:numPr>
        <w:tabs>
          <w:tab w:val="left" w:pos="720"/>
        </w:tabs>
        <w:ind w:left="1080"/>
        <w:jc w:val="both"/>
        <w:rPr>
          <w:rFonts w:ascii="Arial Narrow" w:hAnsi="Arial Narrow" w:cs="Arial"/>
        </w:rPr>
      </w:pPr>
      <w:r w:rsidRPr="00EF4E4D">
        <w:rPr>
          <w:rFonts w:ascii="Arial Narrow" w:hAnsi="Arial Narrow" w:cs="Arial"/>
        </w:rPr>
        <w:t xml:space="preserve">Program Directors – </w:t>
      </w:r>
      <w:r>
        <w:rPr>
          <w:rFonts w:ascii="Arial Narrow" w:hAnsi="Arial Narrow" w:cs="Arial"/>
        </w:rPr>
        <w:tab/>
      </w:r>
      <w:r w:rsidRPr="00EF4E4D">
        <w:rPr>
          <w:rFonts w:ascii="Arial Narrow" w:hAnsi="Arial Narrow" w:cs="Arial"/>
        </w:rPr>
        <w:t xml:space="preserve">Dr. Elizabeth R. </w:t>
      </w:r>
      <w:proofErr w:type="spellStart"/>
      <w:r w:rsidRPr="00EF4E4D">
        <w:rPr>
          <w:rFonts w:ascii="Arial Narrow" w:hAnsi="Arial Narrow" w:cs="Arial"/>
        </w:rPr>
        <w:t>Pascual</w:t>
      </w:r>
      <w:proofErr w:type="spellEnd"/>
      <w:r w:rsidRPr="00EF4E4D">
        <w:rPr>
          <w:rFonts w:ascii="Arial Narrow" w:hAnsi="Arial Narrow" w:cs="Arial"/>
        </w:rPr>
        <w:t xml:space="preserve"> – Dean, Graduate School of Education</w:t>
      </w:r>
    </w:p>
    <w:p w:rsidR="00EF4E4D" w:rsidRPr="00EF4E4D" w:rsidRDefault="00EF4E4D" w:rsidP="00EF4E4D">
      <w:pPr>
        <w:tabs>
          <w:tab w:val="left" w:pos="720"/>
        </w:tabs>
        <w:spacing w:after="0" w:line="240" w:lineRule="auto"/>
        <w:ind w:left="2880"/>
        <w:jc w:val="both"/>
        <w:rPr>
          <w:rFonts w:ascii="Arial Narrow" w:hAnsi="Arial Narrow" w:cs="Arial"/>
        </w:rPr>
      </w:pPr>
      <w:r w:rsidRPr="00EF4E4D">
        <w:rPr>
          <w:rFonts w:ascii="Arial Narrow" w:hAnsi="Arial Narrow" w:cs="Arial"/>
        </w:rPr>
        <w:t xml:space="preserve">Dr. </w:t>
      </w:r>
      <w:proofErr w:type="spellStart"/>
      <w:r w:rsidRPr="00EF4E4D">
        <w:rPr>
          <w:rFonts w:ascii="Arial Narrow" w:hAnsi="Arial Narrow" w:cs="Arial"/>
        </w:rPr>
        <w:t>Leopoldo</w:t>
      </w:r>
      <w:proofErr w:type="spellEnd"/>
      <w:r w:rsidRPr="00EF4E4D">
        <w:rPr>
          <w:rFonts w:ascii="Arial Narrow" w:hAnsi="Arial Narrow" w:cs="Arial"/>
        </w:rPr>
        <w:t xml:space="preserve"> A. Valdez – Dean, Graduate School of Management </w:t>
      </w:r>
    </w:p>
    <w:p w:rsidR="00EF4E4D" w:rsidRPr="00EF4E4D" w:rsidRDefault="00EF4E4D" w:rsidP="00EF4E4D">
      <w:pPr>
        <w:pStyle w:val="ListParagraph"/>
        <w:numPr>
          <w:ilvl w:val="0"/>
          <w:numId w:val="8"/>
        </w:numPr>
        <w:tabs>
          <w:tab w:val="left" w:pos="720"/>
        </w:tabs>
        <w:ind w:left="1080"/>
        <w:jc w:val="both"/>
        <w:rPr>
          <w:rFonts w:ascii="Arial Narrow" w:hAnsi="Arial Narrow" w:cs="Arial"/>
        </w:rPr>
      </w:pPr>
      <w:r w:rsidRPr="00EF4E4D">
        <w:rPr>
          <w:rFonts w:ascii="Arial Narrow" w:hAnsi="Arial Narrow" w:cs="Arial"/>
        </w:rPr>
        <w:t xml:space="preserve">Coordinator – </w:t>
      </w:r>
      <w:proofErr w:type="spellStart"/>
      <w:r w:rsidRPr="00EF4E4D">
        <w:rPr>
          <w:rFonts w:ascii="Arial Narrow" w:hAnsi="Arial Narrow" w:cs="Arial"/>
        </w:rPr>
        <w:t>Daton</w:t>
      </w:r>
      <w:proofErr w:type="spellEnd"/>
      <w:r w:rsidRPr="00EF4E4D">
        <w:rPr>
          <w:rFonts w:ascii="Arial Narrow" w:hAnsi="Arial Narrow" w:cs="Arial"/>
        </w:rPr>
        <w:t xml:space="preserve"> Jonathan B. </w:t>
      </w:r>
      <w:proofErr w:type="spellStart"/>
      <w:r w:rsidRPr="00EF4E4D">
        <w:rPr>
          <w:rFonts w:ascii="Arial Narrow" w:hAnsi="Arial Narrow" w:cs="Arial"/>
        </w:rPr>
        <w:t>Palitayan</w:t>
      </w:r>
      <w:proofErr w:type="spellEnd"/>
      <w:r w:rsidRPr="00EF4E4D">
        <w:rPr>
          <w:rFonts w:ascii="Arial Narrow" w:hAnsi="Arial Narrow" w:cs="Arial"/>
        </w:rPr>
        <w:t>, Jr.</w:t>
      </w:r>
    </w:p>
    <w:p w:rsidR="00EF4E4D" w:rsidRPr="00EF4E4D" w:rsidRDefault="00EF4E4D" w:rsidP="00EF4E4D">
      <w:pPr>
        <w:pStyle w:val="ListParagraph"/>
        <w:numPr>
          <w:ilvl w:val="0"/>
          <w:numId w:val="8"/>
        </w:numPr>
        <w:tabs>
          <w:tab w:val="left" w:pos="720"/>
        </w:tabs>
        <w:ind w:left="1080"/>
        <w:jc w:val="both"/>
        <w:rPr>
          <w:rFonts w:ascii="Arial Narrow" w:hAnsi="Arial Narrow" w:cs="Arial"/>
        </w:rPr>
      </w:pPr>
      <w:r w:rsidRPr="00EF4E4D">
        <w:rPr>
          <w:rFonts w:ascii="Arial Narrow" w:hAnsi="Arial Narrow" w:cs="Arial"/>
        </w:rPr>
        <w:t>Graduate Schools</w:t>
      </w:r>
    </w:p>
    <w:p w:rsidR="00EF4E4D" w:rsidRPr="00EF4E4D" w:rsidRDefault="00EF4E4D" w:rsidP="00EF4E4D">
      <w:pPr>
        <w:pStyle w:val="ListParagraph"/>
        <w:numPr>
          <w:ilvl w:val="1"/>
          <w:numId w:val="8"/>
        </w:numPr>
        <w:tabs>
          <w:tab w:val="left" w:pos="1440"/>
        </w:tabs>
        <w:ind w:left="1440"/>
        <w:jc w:val="both"/>
        <w:rPr>
          <w:rFonts w:ascii="Arial Narrow" w:hAnsi="Arial Narrow" w:cs="Arial"/>
        </w:rPr>
      </w:pPr>
      <w:r w:rsidRPr="00EF4E4D">
        <w:rPr>
          <w:rFonts w:ascii="Arial Narrow" w:hAnsi="Arial Narrow" w:cs="Arial"/>
        </w:rPr>
        <w:t>Master of Arts in English (MAE)</w:t>
      </w:r>
    </w:p>
    <w:p w:rsidR="00EF4E4D" w:rsidRPr="00EF4E4D" w:rsidRDefault="00EF4E4D" w:rsidP="00EF4E4D">
      <w:pPr>
        <w:pStyle w:val="ListParagraph"/>
        <w:numPr>
          <w:ilvl w:val="1"/>
          <w:numId w:val="8"/>
        </w:numPr>
        <w:tabs>
          <w:tab w:val="left" w:pos="1440"/>
        </w:tabs>
        <w:ind w:left="1440"/>
        <w:jc w:val="both"/>
        <w:rPr>
          <w:rFonts w:ascii="Arial Narrow" w:hAnsi="Arial Narrow" w:cs="Arial"/>
        </w:rPr>
      </w:pPr>
      <w:r w:rsidRPr="00EF4E4D">
        <w:rPr>
          <w:rFonts w:ascii="Arial Narrow" w:hAnsi="Arial Narrow" w:cs="Arial"/>
        </w:rPr>
        <w:t>Master of Arts in Educational Management (MAEM)</w:t>
      </w:r>
    </w:p>
    <w:p w:rsidR="00EF4E4D" w:rsidRPr="00EF4E4D" w:rsidRDefault="00EF4E4D" w:rsidP="00EF4E4D">
      <w:pPr>
        <w:pStyle w:val="ListParagraph"/>
        <w:numPr>
          <w:ilvl w:val="1"/>
          <w:numId w:val="8"/>
        </w:numPr>
        <w:tabs>
          <w:tab w:val="left" w:pos="1440"/>
        </w:tabs>
        <w:ind w:left="1440"/>
        <w:jc w:val="both"/>
        <w:rPr>
          <w:rFonts w:ascii="Arial Narrow" w:hAnsi="Arial Narrow" w:cs="Arial"/>
        </w:rPr>
      </w:pPr>
      <w:r w:rsidRPr="00EF4E4D">
        <w:rPr>
          <w:rFonts w:ascii="Arial Narrow" w:hAnsi="Arial Narrow" w:cs="Arial"/>
        </w:rPr>
        <w:t>Master in Public Administration (MPA)</w:t>
      </w:r>
    </w:p>
    <w:p w:rsidR="00EF4E4D" w:rsidRDefault="00EF4E4D" w:rsidP="00EF4E4D">
      <w:pPr>
        <w:pStyle w:val="ListParagraph"/>
        <w:numPr>
          <w:ilvl w:val="1"/>
          <w:numId w:val="8"/>
        </w:numPr>
        <w:tabs>
          <w:tab w:val="left" w:pos="1440"/>
        </w:tabs>
        <w:ind w:left="1440"/>
        <w:jc w:val="both"/>
        <w:rPr>
          <w:rFonts w:ascii="Arial Narrow" w:hAnsi="Arial Narrow" w:cs="Arial"/>
        </w:rPr>
      </w:pPr>
      <w:r w:rsidRPr="00EF4E4D">
        <w:rPr>
          <w:rFonts w:ascii="Arial Narrow" w:hAnsi="Arial Narrow" w:cs="Arial"/>
        </w:rPr>
        <w:t>Master in Business Administration (MBA)</w:t>
      </w:r>
    </w:p>
    <w:p w:rsidR="00EF4E4D" w:rsidRPr="00EF4E4D" w:rsidRDefault="00EF4E4D" w:rsidP="00986FFB">
      <w:pPr>
        <w:tabs>
          <w:tab w:val="left" w:pos="1440"/>
        </w:tabs>
        <w:spacing w:after="0" w:line="240" w:lineRule="auto"/>
        <w:ind w:left="1080"/>
        <w:jc w:val="both"/>
        <w:rPr>
          <w:rFonts w:ascii="Arial Narrow" w:hAnsi="Arial Narrow" w:cs="Arial"/>
        </w:rPr>
      </w:pPr>
    </w:p>
    <w:p w:rsidR="00EF4E4D" w:rsidRPr="00EF4E4D" w:rsidRDefault="00EF4E4D" w:rsidP="00EF4E4D">
      <w:pPr>
        <w:pStyle w:val="ListParagraph"/>
        <w:numPr>
          <w:ilvl w:val="0"/>
          <w:numId w:val="7"/>
        </w:numPr>
        <w:tabs>
          <w:tab w:val="left" w:pos="720"/>
        </w:tabs>
        <w:jc w:val="both"/>
        <w:rPr>
          <w:rFonts w:ascii="Arial Narrow" w:hAnsi="Arial Narrow" w:cs="Arial"/>
          <w:b/>
        </w:rPr>
      </w:pPr>
      <w:r w:rsidRPr="00EF4E4D">
        <w:rPr>
          <w:rFonts w:ascii="Arial Narrow" w:hAnsi="Arial Narrow" w:cs="Arial"/>
          <w:b/>
        </w:rPr>
        <w:t>Consultants:</w:t>
      </w:r>
    </w:p>
    <w:p w:rsidR="00EF4E4D" w:rsidRPr="00EF4E4D" w:rsidRDefault="00EF4E4D" w:rsidP="00EF4E4D">
      <w:pPr>
        <w:pStyle w:val="ListParagraph"/>
        <w:numPr>
          <w:ilvl w:val="0"/>
          <w:numId w:val="9"/>
        </w:numPr>
        <w:ind w:left="1080"/>
        <w:jc w:val="both"/>
        <w:rPr>
          <w:rFonts w:ascii="Arial Narrow" w:hAnsi="Arial Narrow" w:cs="Arial"/>
        </w:rPr>
      </w:pPr>
      <w:r w:rsidRPr="00EF4E4D">
        <w:rPr>
          <w:rFonts w:ascii="Arial Narrow" w:hAnsi="Arial Narrow" w:cs="Arial"/>
        </w:rPr>
        <w:t xml:space="preserve">Dr. </w:t>
      </w:r>
      <w:proofErr w:type="spellStart"/>
      <w:r w:rsidRPr="00EF4E4D">
        <w:rPr>
          <w:rFonts w:ascii="Arial Narrow" w:hAnsi="Arial Narrow" w:cs="Arial"/>
        </w:rPr>
        <w:t>Junifen</w:t>
      </w:r>
      <w:proofErr w:type="spellEnd"/>
      <w:r w:rsidRPr="00EF4E4D">
        <w:rPr>
          <w:rFonts w:ascii="Arial Narrow" w:hAnsi="Arial Narrow" w:cs="Arial"/>
        </w:rPr>
        <w:t xml:space="preserve"> F. </w:t>
      </w:r>
      <w:proofErr w:type="spellStart"/>
      <w:r w:rsidRPr="00EF4E4D">
        <w:rPr>
          <w:rFonts w:ascii="Arial Narrow" w:hAnsi="Arial Narrow" w:cs="Arial"/>
        </w:rPr>
        <w:t>Gauuan</w:t>
      </w:r>
      <w:proofErr w:type="spellEnd"/>
      <w:r w:rsidRPr="00EF4E4D">
        <w:rPr>
          <w:rFonts w:ascii="Arial Narrow" w:hAnsi="Arial Narrow" w:cs="Arial"/>
        </w:rPr>
        <w:t xml:space="preserve"> – AC President</w:t>
      </w:r>
    </w:p>
    <w:p w:rsidR="00EF4E4D" w:rsidRPr="00EF4E4D" w:rsidRDefault="00EF4E4D" w:rsidP="00EF4E4D">
      <w:pPr>
        <w:pStyle w:val="ListParagraph"/>
        <w:numPr>
          <w:ilvl w:val="0"/>
          <w:numId w:val="9"/>
        </w:numPr>
        <w:ind w:left="1080"/>
        <w:jc w:val="both"/>
        <w:rPr>
          <w:rFonts w:ascii="Arial Narrow" w:hAnsi="Arial Narrow" w:cs="Arial"/>
        </w:rPr>
      </w:pPr>
      <w:r w:rsidRPr="00EF4E4D">
        <w:rPr>
          <w:rFonts w:ascii="Arial Narrow" w:hAnsi="Arial Narrow" w:cs="Arial"/>
        </w:rPr>
        <w:t xml:space="preserve">Mrs. </w:t>
      </w:r>
      <w:proofErr w:type="spellStart"/>
      <w:r w:rsidRPr="00EF4E4D">
        <w:rPr>
          <w:rFonts w:ascii="Arial Narrow" w:hAnsi="Arial Narrow" w:cs="Arial"/>
        </w:rPr>
        <w:t>Prescilla</w:t>
      </w:r>
      <w:proofErr w:type="spellEnd"/>
      <w:r w:rsidRPr="00EF4E4D">
        <w:rPr>
          <w:rFonts w:ascii="Arial Narrow" w:hAnsi="Arial Narrow" w:cs="Arial"/>
        </w:rPr>
        <w:t xml:space="preserve"> Esperanza A. Soriano – Senior Executive Assistant for Education</w:t>
      </w:r>
    </w:p>
    <w:p w:rsidR="00EF4E4D" w:rsidRPr="00EF4E4D" w:rsidRDefault="00EF4E4D" w:rsidP="00EF4E4D">
      <w:pPr>
        <w:pStyle w:val="ListParagraph"/>
        <w:numPr>
          <w:ilvl w:val="0"/>
          <w:numId w:val="9"/>
        </w:numPr>
        <w:ind w:left="1080"/>
        <w:rPr>
          <w:rFonts w:ascii="Arial Narrow" w:hAnsi="Arial Narrow" w:cs="Arial"/>
        </w:rPr>
      </w:pPr>
      <w:r w:rsidRPr="00EF4E4D">
        <w:rPr>
          <w:rFonts w:ascii="Arial Narrow" w:hAnsi="Arial Narrow" w:cs="Arial"/>
        </w:rPr>
        <w:t xml:space="preserve">Mrs. Carolyn A. </w:t>
      </w:r>
      <w:proofErr w:type="spellStart"/>
      <w:r w:rsidRPr="00EF4E4D">
        <w:rPr>
          <w:rFonts w:ascii="Arial Narrow" w:hAnsi="Arial Narrow" w:cs="Arial"/>
        </w:rPr>
        <w:t>Amaranto</w:t>
      </w:r>
      <w:proofErr w:type="spellEnd"/>
      <w:r w:rsidRPr="00EF4E4D">
        <w:rPr>
          <w:rFonts w:ascii="Arial Narrow" w:hAnsi="Arial Narrow" w:cs="Arial"/>
        </w:rPr>
        <w:t xml:space="preserve"> – Senior Executive Assistant for Finance and Administration</w:t>
      </w:r>
    </w:p>
    <w:p w:rsidR="00D47DA3" w:rsidRPr="00EF4E4D" w:rsidRDefault="00D47DA3" w:rsidP="00EF4E4D">
      <w:pPr>
        <w:spacing w:after="0" w:line="240" w:lineRule="auto"/>
        <w:rPr>
          <w:rFonts w:ascii="Arial Narrow" w:hAnsi="Arial Narrow"/>
        </w:rPr>
      </w:pPr>
    </w:p>
    <w:sectPr w:rsidR="00D47DA3" w:rsidRPr="00EF4E4D" w:rsidSect="00445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AAA"/>
    <w:multiLevelType w:val="hybridMultilevel"/>
    <w:tmpl w:val="5E04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267A"/>
    <w:multiLevelType w:val="hybridMultilevel"/>
    <w:tmpl w:val="A64897E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986A65"/>
    <w:multiLevelType w:val="hybridMultilevel"/>
    <w:tmpl w:val="C02C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50CE6"/>
    <w:multiLevelType w:val="hybridMultilevel"/>
    <w:tmpl w:val="2954F50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4">
    <w:nsid w:val="3CF54D64"/>
    <w:multiLevelType w:val="hybridMultilevel"/>
    <w:tmpl w:val="481CADD0"/>
    <w:lvl w:ilvl="0" w:tplc="A6047A58">
      <w:start w:val="1"/>
      <w:numFmt w:val="decimal"/>
      <w:lvlText w:val="%1."/>
      <w:lvlJc w:val="left"/>
      <w:pPr>
        <w:tabs>
          <w:tab w:val="num" w:pos="720"/>
        </w:tabs>
        <w:ind w:left="720" w:hanging="360"/>
      </w:pPr>
      <w:rPr>
        <w:rFonts w:hint="default"/>
        <w:i w:val="0"/>
      </w:rPr>
    </w:lvl>
    <w:lvl w:ilvl="1" w:tplc="9EE40B2E">
      <w:numFmt w:val="none"/>
      <w:lvlText w:val=""/>
      <w:lvlJc w:val="left"/>
      <w:pPr>
        <w:tabs>
          <w:tab w:val="num" w:pos="360"/>
        </w:tabs>
      </w:pPr>
    </w:lvl>
    <w:lvl w:ilvl="2" w:tplc="46D6D6D2">
      <w:numFmt w:val="none"/>
      <w:lvlText w:val=""/>
      <w:lvlJc w:val="left"/>
      <w:pPr>
        <w:tabs>
          <w:tab w:val="num" w:pos="360"/>
        </w:tabs>
      </w:pPr>
    </w:lvl>
    <w:lvl w:ilvl="3" w:tplc="C9369D66">
      <w:numFmt w:val="none"/>
      <w:lvlText w:val=""/>
      <w:lvlJc w:val="left"/>
      <w:pPr>
        <w:tabs>
          <w:tab w:val="num" w:pos="360"/>
        </w:tabs>
      </w:pPr>
    </w:lvl>
    <w:lvl w:ilvl="4" w:tplc="F23A65CE">
      <w:numFmt w:val="none"/>
      <w:lvlText w:val=""/>
      <w:lvlJc w:val="left"/>
      <w:pPr>
        <w:tabs>
          <w:tab w:val="num" w:pos="360"/>
        </w:tabs>
      </w:pPr>
    </w:lvl>
    <w:lvl w:ilvl="5" w:tplc="F092D488">
      <w:numFmt w:val="none"/>
      <w:lvlText w:val=""/>
      <w:lvlJc w:val="left"/>
      <w:pPr>
        <w:tabs>
          <w:tab w:val="num" w:pos="360"/>
        </w:tabs>
      </w:pPr>
    </w:lvl>
    <w:lvl w:ilvl="6" w:tplc="08E21FD0">
      <w:numFmt w:val="none"/>
      <w:lvlText w:val=""/>
      <w:lvlJc w:val="left"/>
      <w:pPr>
        <w:tabs>
          <w:tab w:val="num" w:pos="360"/>
        </w:tabs>
      </w:pPr>
    </w:lvl>
    <w:lvl w:ilvl="7" w:tplc="C19C007E">
      <w:numFmt w:val="none"/>
      <w:lvlText w:val=""/>
      <w:lvlJc w:val="left"/>
      <w:pPr>
        <w:tabs>
          <w:tab w:val="num" w:pos="360"/>
        </w:tabs>
      </w:pPr>
    </w:lvl>
    <w:lvl w:ilvl="8" w:tplc="30C2EAC0">
      <w:numFmt w:val="none"/>
      <w:lvlText w:val=""/>
      <w:lvlJc w:val="left"/>
      <w:pPr>
        <w:tabs>
          <w:tab w:val="num" w:pos="360"/>
        </w:tabs>
      </w:pPr>
    </w:lvl>
  </w:abstractNum>
  <w:abstractNum w:abstractNumId="5">
    <w:nsid w:val="40AC4B45"/>
    <w:multiLevelType w:val="hybridMultilevel"/>
    <w:tmpl w:val="30300E96"/>
    <w:lvl w:ilvl="0" w:tplc="7A408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13895"/>
    <w:multiLevelType w:val="hybridMultilevel"/>
    <w:tmpl w:val="C002B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BD49C9"/>
    <w:multiLevelType w:val="hybridMultilevel"/>
    <w:tmpl w:val="775ECC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80D71"/>
    <w:multiLevelType w:val="hybridMultilevel"/>
    <w:tmpl w:val="262CD13C"/>
    <w:lvl w:ilvl="0" w:tplc="9FD40F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8"/>
  </w:num>
  <w:num w:numId="5">
    <w:abstractNumId w:val="4"/>
  </w:num>
  <w:num w:numId="6">
    <w:abstractNumId w:val="5"/>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7DA3"/>
    <w:rsid w:val="002171EE"/>
    <w:rsid w:val="00274998"/>
    <w:rsid w:val="002E210B"/>
    <w:rsid w:val="002E21EB"/>
    <w:rsid w:val="00385690"/>
    <w:rsid w:val="00445355"/>
    <w:rsid w:val="00537629"/>
    <w:rsid w:val="0061556C"/>
    <w:rsid w:val="006C2F82"/>
    <w:rsid w:val="00765369"/>
    <w:rsid w:val="0085159E"/>
    <w:rsid w:val="00914244"/>
    <w:rsid w:val="00986FFB"/>
    <w:rsid w:val="00A119E8"/>
    <w:rsid w:val="00A145EB"/>
    <w:rsid w:val="00AA5F49"/>
    <w:rsid w:val="00B17EC6"/>
    <w:rsid w:val="00B41C32"/>
    <w:rsid w:val="00B621AB"/>
    <w:rsid w:val="00C76617"/>
    <w:rsid w:val="00C90A37"/>
    <w:rsid w:val="00D33288"/>
    <w:rsid w:val="00D47DA3"/>
    <w:rsid w:val="00EC1FA6"/>
    <w:rsid w:val="00EF4E4D"/>
    <w:rsid w:val="00F02DA8"/>
    <w:rsid w:val="00F76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55"/>
  </w:style>
  <w:style w:type="paragraph" w:styleId="Heading4">
    <w:name w:val="heading 4"/>
    <w:basedOn w:val="Normal"/>
    <w:link w:val="Heading4Char"/>
    <w:uiPriority w:val="9"/>
    <w:qFormat/>
    <w:rsid w:val="00D47D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DA3"/>
    <w:rPr>
      <w:color w:val="0000FF"/>
      <w:u w:val="single"/>
    </w:rPr>
  </w:style>
  <w:style w:type="paragraph" w:styleId="BalloonText">
    <w:name w:val="Balloon Text"/>
    <w:basedOn w:val="Normal"/>
    <w:link w:val="BalloonTextChar"/>
    <w:uiPriority w:val="99"/>
    <w:semiHidden/>
    <w:unhideWhenUsed/>
    <w:rsid w:val="00D4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A3"/>
    <w:rPr>
      <w:rFonts w:ascii="Tahoma" w:hAnsi="Tahoma" w:cs="Tahoma"/>
      <w:sz w:val="16"/>
      <w:szCs w:val="16"/>
    </w:rPr>
  </w:style>
  <w:style w:type="character" w:customStyle="1" w:styleId="Heading4Char">
    <w:name w:val="Heading 4 Char"/>
    <w:basedOn w:val="DefaultParagraphFont"/>
    <w:link w:val="Heading4"/>
    <w:uiPriority w:val="9"/>
    <w:rsid w:val="00D47DA3"/>
    <w:rPr>
      <w:rFonts w:ascii="Times New Roman" w:eastAsia="Times New Roman" w:hAnsi="Times New Roman" w:cs="Times New Roman"/>
      <w:b/>
      <w:bCs/>
      <w:sz w:val="24"/>
      <w:szCs w:val="24"/>
    </w:rPr>
  </w:style>
  <w:style w:type="paragraph" w:styleId="ListParagraph">
    <w:name w:val="List Paragraph"/>
    <w:basedOn w:val="Normal"/>
    <w:uiPriority w:val="34"/>
    <w:qFormat/>
    <w:rsid w:val="00A119E8"/>
    <w:pPr>
      <w:spacing w:after="0" w:line="240" w:lineRule="auto"/>
      <w:ind w:left="720"/>
      <w:contextualSpacing/>
    </w:pPr>
  </w:style>
  <w:style w:type="table" w:styleId="TableGrid">
    <w:name w:val="Table Grid"/>
    <w:basedOn w:val="TableNormal"/>
    <w:uiPriority w:val="59"/>
    <w:rsid w:val="00EF4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8616373">
      <w:bodyDiv w:val="1"/>
      <w:marLeft w:val="0"/>
      <w:marRight w:val="0"/>
      <w:marTop w:val="0"/>
      <w:marBottom w:val="0"/>
      <w:divBdr>
        <w:top w:val="none" w:sz="0" w:space="0" w:color="auto"/>
        <w:left w:val="none" w:sz="0" w:space="0" w:color="auto"/>
        <w:bottom w:val="none" w:sz="0" w:space="0" w:color="auto"/>
        <w:right w:val="none" w:sz="0" w:space="0" w:color="auto"/>
      </w:divBdr>
    </w:div>
    <w:div w:id="1266693301">
      <w:bodyDiv w:val="1"/>
      <w:marLeft w:val="0"/>
      <w:marRight w:val="0"/>
      <w:marTop w:val="0"/>
      <w:marBottom w:val="0"/>
      <w:divBdr>
        <w:top w:val="none" w:sz="0" w:space="0" w:color="auto"/>
        <w:left w:val="none" w:sz="0" w:space="0" w:color="auto"/>
        <w:bottom w:val="none" w:sz="0" w:space="0" w:color="auto"/>
        <w:right w:val="none" w:sz="0" w:space="0" w:color="auto"/>
      </w:divBdr>
      <w:divsChild>
        <w:div w:id="2100711034">
          <w:marLeft w:val="0"/>
          <w:marRight w:val="0"/>
          <w:marTop w:val="0"/>
          <w:marBottom w:val="0"/>
          <w:divBdr>
            <w:top w:val="none" w:sz="0" w:space="0" w:color="auto"/>
            <w:left w:val="none" w:sz="0" w:space="0" w:color="auto"/>
            <w:bottom w:val="none" w:sz="0" w:space="0" w:color="auto"/>
            <w:right w:val="none" w:sz="0" w:space="0" w:color="auto"/>
          </w:divBdr>
          <w:divsChild>
            <w:div w:id="953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1B97-3FEC-49CA-B864-35A6E175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dc:creator>
  <cp:lastModifiedBy>CIE</cp:lastModifiedBy>
  <cp:revision>11</cp:revision>
  <dcterms:created xsi:type="dcterms:W3CDTF">2010-11-03T07:09:00Z</dcterms:created>
  <dcterms:modified xsi:type="dcterms:W3CDTF">2010-11-04T04:05:00Z</dcterms:modified>
</cp:coreProperties>
</file>